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7" w:rsidRPr="004201D7" w:rsidRDefault="0023206E" w:rsidP="00507B7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r w:rsidR="004201D7" w:rsidRPr="004201D7">
        <w:rPr>
          <w:rFonts w:ascii="Times New Roman" w:hAnsi="Times New Roman" w:cs="Times New Roman"/>
          <w:b/>
          <w:sz w:val="28"/>
          <w:szCs w:val="28"/>
          <w:lang w:val="en-US"/>
        </w:rPr>
        <w:t>MTTQVN phường Ninh Thạnh chăm lo tết cho người nghèo năm 2023</w:t>
      </w:r>
    </w:p>
    <w:bookmarkEnd w:id="0"/>
    <w:p w:rsidR="00507B7A" w:rsidRDefault="0023206E" w:rsidP="00507B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Trong không khí tết </w:t>
      </w:r>
      <w:r w:rsidR="00507B7A">
        <w:rPr>
          <w:rFonts w:ascii="Times New Roman" w:hAnsi="Times New Roman" w:cs="Times New Roman"/>
          <w:sz w:val="28"/>
          <w:szCs w:val="28"/>
          <w:lang w:val="en-US"/>
        </w:rPr>
        <w:t>Quý Mão năm 2023,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Mặt trận Tổ quốc phường cùng Đảng ủy, HĐND, UBND, và các tổ chức chính trị - xã hội phường Ninh Thạnh. </w:t>
      </w:r>
      <w:r w:rsidR="00A53F00">
        <w:rPr>
          <w:rFonts w:ascii="Times New Roman" w:hAnsi="Times New Roman" w:cs="Times New Roman"/>
          <w:sz w:val="28"/>
          <w:szCs w:val="28"/>
          <w:lang w:val="en-US"/>
        </w:rPr>
        <w:t xml:space="preserve">Tích cực </w:t>
      </w:r>
      <w:r w:rsidR="00A53F00" w:rsidRPr="0013193F">
        <w:rPr>
          <w:rFonts w:ascii="Times New Roman" w:hAnsi="Times New Roman" w:cs="Times New Roman"/>
          <w:sz w:val="28"/>
          <w:szCs w:val="28"/>
          <w:lang w:val="en-US"/>
        </w:rPr>
        <w:t xml:space="preserve">vận động </w:t>
      </w:r>
      <w:r w:rsidR="0013193F" w:rsidRPr="00131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các cơ quan, tổ chức, doanh nghiệp, các nhà hảo tâm trong và ngoài địa bàn phường </w:t>
      </w:r>
      <w:r w:rsidR="00A53F00" w:rsidRPr="0013193F">
        <w:rPr>
          <w:rFonts w:ascii="Times New Roman" w:hAnsi="Times New Roman" w:cs="Times New Roman"/>
          <w:sz w:val="28"/>
          <w:szCs w:val="28"/>
          <w:lang w:val="en-US"/>
        </w:rPr>
        <w:t>những phầ</w:t>
      </w:r>
      <w:r w:rsidR="0013193F">
        <w:rPr>
          <w:rFonts w:ascii="Times New Roman" w:hAnsi="Times New Roman" w:cs="Times New Roman"/>
          <w:sz w:val="28"/>
          <w:szCs w:val="28"/>
          <w:lang w:val="en-US"/>
        </w:rPr>
        <w:t xml:space="preserve">n quà </w:t>
      </w:r>
      <w:r w:rsidR="00A53F00" w:rsidRPr="0013193F">
        <w:rPr>
          <w:rFonts w:ascii="Times New Roman" w:hAnsi="Times New Roman" w:cs="Times New Roman"/>
          <w:sz w:val="28"/>
          <w:szCs w:val="28"/>
          <w:lang w:val="en-US"/>
        </w:rPr>
        <w:t xml:space="preserve">nhằm tạo điều kiệu </w:t>
      </w:r>
      <w:r w:rsidR="0013193F" w:rsidRPr="00131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những hộ nghèo, khó khăn vui xuân đón tết cổ truyền của dân tộc năm 202</w:t>
      </w:r>
      <w:r w:rsid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319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07B7A" w:rsidRPr="00507B7A" w:rsidRDefault="0013193F" w:rsidP="00507B7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Trong dịp Tết Nguyên đán </w:t>
      </w:r>
      <w:r w:rsidR="00507B7A"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Quý Mão</w:t>
      </w:r>
      <w:r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năm 202</w:t>
      </w:r>
      <w:r w:rsidR="00507B7A"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Uỷ ban MTTQ Việt Nam phường Ninh Thạnh phối hợp đã vận động các cơ quan, tổ chức, doanh nghiệp, các nhà hảo tâm đã thăm,</w:t>
      </w:r>
      <w:r w:rsidR="002E5E33"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7B7A" w:rsidRPr="00507B7A">
        <w:rPr>
          <w:rFonts w:ascii="Times New Roman" w:hAnsi="Times New Roman"/>
          <w:sz w:val="28"/>
          <w:szCs w:val="28"/>
        </w:rPr>
        <w:t xml:space="preserve">1.271 phần quà và 400 kg gạo </w:t>
      </w:r>
      <w:r w:rsidRPr="00507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hổ trợ cho những </w:t>
      </w:r>
      <w:r w:rsidRPr="00507B7A">
        <w:rPr>
          <w:rFonts w:ascii="Times New Roman" w:hAnsi="Times New Roman" w:cs="Times New Roman"/>
          <w:sz w:val="28"/>
          <w:szCs w:val="28"/>
        </w:rPr>
        <w:t xml:space="preserve">hộ nghèo, khó khăn, trẻ em tàn tật, người già neo đơn trên địa bàn phường Ninh Thạnh. Với </w:t>
      </w:r>
      <w:r w:rsidRPr="004201D7">
        <w:rPr>
          <w:rFonts w:ascii="Times New Roman" w:hAnsi="Times New Roman" w:cs="Times New Roman"/>
          <w:sz w:val="28"/>
          <w:szCs w:val="28"/>
        </w:rPr>
        <w:t xml:space="preserve">tổng trị giá: </w:t>
      </w:r>
      <w:r w:rsidR="00507B7A" w:rsidRPr="004201D7">
        <w:rPr>
          <w:rFonts w:ascii="Times New Roman" w:hAnsi="Times New Roman"/>
          <w:sz w:val="28"/>
          <w:szCs w:val="28"/>
        </w:rPr>
        <w:t>469.200.000 đồng.</w:t>
      </w:r>
      <w:r w:rsidR="00507B7A" w:rsidRPr="00507B7A">
        <w:rPr>
          <w:rFonts w:ascii="Times New Roman" w:hAnsi="Times New Roman"/>
          <w:sz w:val="28"/>
          <w:szCs w:val="28"/>
        </w:rPr>
        <w:t xml:space="preserve"> </w:t>
      </w:r>
    </w:p>
    <w:p w:rsidR="00507B7A" w:rsidRDefault="00507B7A" w:rsidP="00507B7A">
      <w:pPr>
        <w:pStyle w:val="BodyTextIndent2"/>
        <w:tabs>
          <w:tab w:val="num" w:pos="0"/>
        </w:tabs>
        <w:ind w:firstLine="900"/>
        <w:rPr>
          <w:rFonts w:ascii="Times New Roman" w:hAnsi="Times New Roman"/>
          <w:szCs w:val="28"/>
        </w:rPr>
      </w:pPr>
    </w:p>
    <w:p w:rsidR="0086103A" w:rsidRPr="00E23789" w:rsidRDefault="00E23789" w:rsidP="00507B7A">
      <w:pPr>
        <w:pStyle w:val="BodyTextIndent2"/>
        <w:tabs>
          <w:tab w:val="num" w:pos="0"/>
        </w:tabs>
        <w:ind w:firstLine="900"/>
        <w:jc w:val="right"/>
        <w:rPr>
          <w:rFonts w:ascii="Times New Roman" w:hAnsi="Times New Roman"/>
          <w:b/>
          <w:szCs w:val="28"/>
        </w:rPr>
      </w:pPr>
      <w:r w:rsidRPr="00E23789">
        <w:rPr>
          <w:rFonts w:ascii="Times New Roman" w:hAnsi="Times New Roman"/>
          <w:b/>
          <w:szCs w:val="28"/>
        </w:rPr>
        <w:t>Nguyễn Tấn Trí – MTTQ phường Ninh Thạnh</w:t>
      </w:r>
    </w:p>
    <w:sectPr w:rsidR="0086103A" w:rsidRPr="00E23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A26D5"/>
    <w:multiLevelType w:val="hybridMultilevel"/>
    <w:tmpl w:val="5DC48A22"/>
    <w:lvl w:ilvl="0" w:tplc="07940782">
      <w:start w:val="30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6A"/>
    <w:rsid w:val="00014FEC"/>
    <w:rsid w:val="0013193F"/>
    <w:rsid w:val="0023206E"/>
    <w:rsid w:val="002E5E33"/>
    <w:rsid w:val="004201D7"/>
    <w:rsid w:val="004A7E0E"/>
    <w:rsid w:val="00507B7A"/>
    <w:rsid w:val="005A1ABC"/>
    <w:rsid w:val="00826A6A"/>
    <w:rsid w:val="0086103A"/>
    <w:rsid w:val="00893EAF"/>
    <w:rsid w:val="008E7FE0"/>
    <w:rsid w:val="009925D6"/>
    <w:rsid w:val="00A53F00"/>
    <w:rsid w:val="00E23789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C6721A-7F55-4CC5-A2E9-BF995D4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07B7A"/>
    <w:pPr>
      <w:tabs>
        <w:tab w:val="left" w:pos="840"/>
      </w:tabs>
      <w:spacing w:after="0" w:line="240" w:lineRule="auto"/>
      <w:ind w:firstLine="840"/>
      <w:jc w:val="both"/>
    </w:pPr>
    <w:rPr>
      <w:rFonts w:ascii="VNI-Times" w:eastAsia="Times New Roman" w:hAnsi="VNI-Times" w:cs="Times New Roman"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07B7A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2023-02-01T01:49:00Z</dcterms:created>
  <dcterms:modified xsi:type="dcterms:W3CDTF">2023-02-01T01:49:00Z</dcterms:modified>
</cp:coreProperties>
</file>