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86B8" w14:textId="58D1E29A" w:rsidR="00747082" w:rsidRDefault="00747082" w:rsidP="00747082">
      <w:pPr>
        <w:shd w:val="clear" w:color="auto" w:fill="FFFFFF"/>
        <w:spacing w:after="0" w:line="240" w:lineRule="auto"/>
        <w:ind w:firstLine="720"/>
        <w:jc w:val="center"/>
        <w:rPr>
          <w:rFonts w:eastAsia="Times New Roman" w:cs="Times New Roman"/>
          <w:b/>
          <w:bCs/>
          <w:color w:val="050505"/>
          <w:szCs w:val="28"/>
        </w:rPr>
      </w:pPr>
      <w:r w:rsidRPr="00747082">
        <w:rPr>
          <w:rFonts w:eastAsia="Times New Roman" w:cs="Times New Roman"/>
          <w:b/>
          <w:bCs/>
          <w:color w:val="050505"/>
          <w:szCs w:val="28"/>
        </w:rPr>
        <w:t>MTTQ</w:t>
      </w:r>
      <w:r w:rsidR="003D394E">
        <w:rPr>
          <w:rFonts w:eastAsia="Times New Roman" w:cs="Times New Roman"/>
          <w:b/>
          <w:bCs/>
          <w:color w:val="050505"/>
          <w:szCs w:val="28"/>
        </w:rPr>
        <w:t>VN</w:t>
      </w:r>
      <w:r w:rsidRPr="00747082">
        <w:rPr>
          <w:rFonts w:eastAsia="Times New Roman" w:cs="Times New Roman"/>
          <w:b/>
          <w:bCs/>
          <w:color w:val="050505"/>
          <w:szCs w:val="28"/>
        </w:rPr>
        <w:t xml:space="preserve"> xã Phước Ninh giám sát việc chi trả phụ cấp </w:t>
      </w:r>
    </w:p>
    <w:p w14:paraId="61F8933C" w14:textId="70923F78" w:rsidR="00747082" w:rsidRDefault="00747082" w:rsidP="00747082">
      <w:pPr>
        <w:shd w:val="clear" w:color="auto" w:fill="FFFFFF"/>
        <w:spacing w:after="0" w:line="240" w:lineRule="auto"/>
        <w:ind w:firstLine="720"/>
        <w:jc w:val="center"/>
        <w:rPr>
          <w:rFonts w:eastAsia="Times New Roman" w:cs="Times New Roman"/>
          <w:b/>
          <w:bCs/>
          <w:color w:val="050505"/>
          <w:szCs w:val="28"/>
        </w:rPr>
      </w:pPr>
      <w:r w:rsidRPr="00747082">
        <w:rPr>
          <w:rFonts w:eastAsia="Times New Roman" w:cs="Times New Roman"/>
          <w:b/>
          <w:bCs/>
          <w:color w:val="050505"/>
          <w:szCs w:val="28"/>
        </w:rPr>
        <w:t>cho lực lượng dân quân thường trực</w:t>
      </w:r>
    </w:p>
    <w:p w14:paraId="3599DDBF" w14:textId="77777777" w:rsidR="00747082" w:rsidRPr="00747082" w:rsidRDefault="00747082" w:rsidP="00747082">
      <w:pPr>
        <w:shd w:val="clear" w:color="auto" w:fill="FFFFFF"/>
        <w:spacing w:after="0" w:line="240" w:lineRule="auto"/>
        <w:ind w:firstLine="720"/>
        <w:jc w:val="center"/>
        <w:rPr>
          <w:rFonts w:eastAsia="Times New Roman" w:cs="Times New Roman"/>
          <w:b/>
          <w:bCs/>
          <w:color w:val="050505"/>
          <w:szCs w:val="28"/>
        </w:rPr>
      </w:pPr>
    </w:p>
    <w:p w14:paraId="4E3D9E8D" w14:textId="1A1EC64C" w:rsidR="00747082" w:rsidRPr="00747082" w:rsidRDefault="00747082" w:rsidP="00747082">
      <w:pPr>
        <w:shd w:val="clear" w:color="auto" w:fill="FFFFFF"/>
        <w:spacing w:after="0" w:line="240" w:lineRule="auto"/>
        <w:ind w:firstLine="720"/>
        <w:jc w:val="both"/>
        <w:rPr>
          <w:rFonts w:eastAsia="Times New Roman" w:cs="Times New Roman"/>
          <w:color w:val="050505"/>
          <w:szCs w:val="28"/>
        </w:rPr>
      </w:pPr>
      <w:r w:rsidRPr="00747082">
        <w:rPr>
          <w:rFonts w:eastAsia="Times New Roman" w:cs="Times New Roman"/>
          <w:color w:val="050505"/>
          <w:szCs w:val="28"/>
        </w:rPr>
        <w:t>Thực hiện chương trình giám sát theo Quyết định 217-QĐ/TW của Bộ chính trị ban hành Quy chế giám sát và phản biện xã hội MTTQ Việt Nam và các đoàn thể chính trị - xã hội và chương trình giám sát năm 2022.</w:t>
      </w:r>
      <w:r>
        <w:rPr>
          <w:rFonts w:eastAsia="Times New Roman" w:cs="Times New Roman"/>
          <w:color w:val="050505"/>
          <w:szCs w:val="28"/>
        </w:rPr>
        <w:t xml:space="preserve"> </w:t>
      </w:r>
      <w:r w:rsidRPr="00747082">
        <w:rPr>
          <w:rFonts w:eastAsia="Times New Roman" w:cs="Times New Roman"/>
          <w:color w:val="050505"/>
          <w:szCs w:val="28"/>
        </w:rPr>
        <w:t xml:space="preserve">Vào lúc 14 giờ, ngày </w:t>
      </w:r>
      <w:r>
        <w:rPr>
          <w:rFonts w:eastAsia="Times New Roman" w:cs="Times New Roman"/>
          <w:color w:val="050505"/>
          <w:szCs w:val="28"/>
        </w:rPr>
        <w:t>26.7.2022,</w:t>
      </w:r>
      <w:r w:rsidRPr="00747082">
        <w:rPr>
          <w:rFonts w:eastAsia="Times New Roman" w:cs="Times New Roman"/>
          <w:color w:val="050505"/>
          <w:szCs w:val="28"/>
        </w:rPr>
        <w:t xml:space="preserve"> Ban Thường trực UB.MTTQVN xã Phước Ninh</w:t>
      </w:r>
      <w:r>
        <w:rPr>
          <w:rFonts w:eastAsia="Times New Roman" w:cs="Times New Roman"/>
          <w:color w:val="050505"/>
          <w:szCs w:val="28"/>
        </w:rPr>
        <w:t>, huyện Dương Minh Châu</w:t>
      </w:r>
      <w:r w:rsidRPr="00747082">
        <w:rPr>
          <w:rFonts w:eastAsia="Times New Roman" w:cs="Times New Roman"/>
          <w:color w:val="050505"/>
          <w:szCs w:val="28"/>
        </w:rPr>
        <w:t xml:space="preserve"> tổ chức giám sát việc chỉ trả phụ cấp cho Lực lượng Dân quân </w:t>
      </w:r>
      <w:r>
        <w:rPr>
          <w:rFonts w:eastAsia="Times New Roman" w:cs="Times New Roman"/>
          <w:color w:val="050505"/>
          <w:szCs w:val="28"/>
        </w:rPr>
        <w:t xml:space="preserve">(LLDQ) </w:t>
      </w:r>
      <w:r w:rsidRPr="00747082">
        <w:rPr>
          <w:rFonts w:eastAsia="Times New Roman" w:cs="Times New Roman"/>
          <w:color w:val="050505"/>
          <w:szCs w:val="28"/>
        </w:rPr>
        <w:t xml:space="preserve">thường trực đối với Ban </w:t>
      </w:r>
      <w:r>
        <w:rPr>
          <w:rFonts w:eastAsia="Times New Roman" w:cs="Times New Roman"/>
          <w:color w:val="050505"/>
          <w:szCs w:val="28"/>
        </w:rPr>
        <w:t xml:space="preserve">Chỉ huy </w:t>
      </w:r>
      <w:r w:rsidR="003D394E">
        <w:rPr>
          <w:rFonts w:eastAsia="Times New Roman" w:cs="Times New Roman"/>
          <w:color w:val="050505"/>
          <w:szCs w:val="28"/>
        </w:rPr>
        <w:t xml:space="preserve">Quân </w:t>
      </w:r>
      <w:r>
        <w:rPr>
          <w:rFonts w:eastAsia="Times New Roman" w:cs="Times New Roman"/>
          <w:color w:val="050505"/>
          <w:szCs w:val="28"/>
        </w:rPr>
        <w:t>sự (CHQS)</w:t>
      </w:r>
      <w:r w:rsidRPr="00747082">
        <w:rPr>
          <w:rFonts w:eastAsia="Times New Roman" w:cs="Times New Roman"/>
          <w:color w:val="050505"/>
          <w:szCs w:val="28"/>
        </w:rPr>
        <w:t xml:space="preserve"> xã Phước Ninh</w:t>
      </w:r>
      <w:r>
        <w:rPr>
          <w:rFonts w:eastAsia="Times New Roman" w:cs="Times New Roman"/>
          <w:color w:val="050505"/>
          <w:szCs w:val="28"/>
        </w:rPr>
        <w:t xml:space="preserve"> trong</w:t>
      </w:r>
      <w:r w:rsidRPr="00747082">
        <w:rPr>
          <w:rFonts w:eastAsia="Times New Roman" w:cs="Times New Roman"/>
          <w:color w:val="050505"/>
          <w:szCs w:val="28"/>
        </w:rPr>
        <w:t xml:space="preserve"> 6 tháng đầu năm 2022.</w:t>
      </w:r>
    </w:p>
    <w:p w14:paraId="2CF85680" w14:textId="215D07AF" w:rsidR="00747082" w:rsidRPr="00747082" w:rsidRDefault="00747082" w:rsidP="00747082">
      <w:pPr>
        <w:shd w:val="clear" w:color="auto" w:fill="FFFFFF"/>
        <w:spacing w:after="0" w:line="240" w:lineRule="auto"/>
        <w:ind w:firstLine="720"/>
        <w:jc w:val="both"/>
        <w:rPr>
          <w:rFonts w:eastAsia="Times New Roman" w:cs="Times New Roman"/>
          <w:color w:val="050505"/>
          <w:szCs w:val="28"/>
        </w:rPr>
      </w:pPr>
      <w:r w:rsidRPr="00747082">
        <w:rPr>
          <w:rFonts w:eastAsia="Times New Roman" w:cs="Times New Roman"/>
          <w:color w:val="050505"/>
          <w:szCs w:val="28"/>
        </w:rPr>
        <w:t>Trên cơ sở báo cáo kết quả giám sát chỉ trả phụ cấp cho lực lượng dân quân thường trực Ban CHQS xã có 6/6 lực lượng dân quân thường trực đảm bảo theo quy định. Trong 6 tháng đầu năm 2022 đã tổ chức chỉ trả phụ cấp cho lực lượng dân quân được 1.034 ngày công với tổng số tiền là 123.252.800</w:t>
      </w:r>
      <w:r w:rsidR="00395A47">
        <w:rPr>
          <w:rFonts w:eastAsia="Times New Roman" w:cs="Times New Roman"/>
          <w:color w:val="050505"/>
          <w:szCs w:val="28"/>
        </w:rPr>
        <w:t>đồng</w:t>
      </w:r>
      <w:bookmarkStart w:id="0" w:name="_GoBack"/>
      <w:bookmarkEnd w:id="0"/>
      <w:r w:rsidRPr="00747082">
        <w:rPr>
          <w:rFonts w:eastAsia="Times New Roman" w:cs="Times New Roman"/>
          <w:color w:val="050505"/>
          <w:szCs w:val="28"/>
        </w:rPr>
        <w:t>, và chi trả phụ cấp một lần cho 3 lực lượng dân quân khi hoàn thành nghĩa vụ dân quân</w:t>
      </w:r>
      <w:r w:rsidR="00395A47">
        <w:rPr>
          <w:rFonts w:eastAsia="Times New Roman" w:cs="Times New Roman"/>
          <w:color w:val="050505"/>
          <w:szCs w:val="28"/>
        </w:rPr>
        <w:t xml:space="preserve"> với tổng số tiền là 23.840.000đồng</w:t>
      </w:r>
      <w:r w:rsidRPr="00747082">
        <w:rPr>
          <w:rFonts w:eastAsia="Times New Roman" w:cs="Times New Roman"/>
          <w:color w:val="050505"/>
          <w:szCs w:val="28"/>
        </w:rPr>
        <w:t>.</w:t>
      </w:r>
    </w:p>
    <w:p w14:paraId="4E1B26B8" w14:textId="77777777" w:rsidR="00747082" w:rsidRPr="00747082" w:rsidRDefault="00747082" w:rsidP="00747082">
      <w:pPr>
        <w:shd w:val="clear" w:color="auto" w:fill="FFFFFF"/>
        <w:spacing w:after="0" w:line="240" w:lineRule="auto"/>
        <w:ind w:firstLine="720"/>
        <w:jc w:val="both"/>
        <w:rPr>
          <w:rFonts w:eastAsia="Times New Roman" w:cs="Times New Roman"/>
          <w:color w:val="050505"/>
          <w:szCs w:val="28"/>
        </w:rPr>
      </w:pPr>
      <w:r w:rsidRPr="00747082">
        <w:rPr>
          <w:rFonts w:eastAsia="Times New Roman" w:cs="Times New Roman"/>
          <w:color w:val="050505"/>
          <w:szCs w:val="28"/>
        </w:rPr>
        <w:t>Qua giám sát đoàn giám sát tham gia phát biểu 2 lượt ý kiến như sau: Đề nghị Ban CHQS làm tốt công tác chỉ trả phụ cấp cho LLDQ thường trực đã hoàn thành nghĩa vụ dân quân kịp thời; thực hiện tốt công tác cũng cố LLDQ thường trực đảm bảo số lượng theo quy định.</w:t>
      </w:r>
    </w:p>
    <w:p w14:paraId="02A93FDB" w14:textId="3622C95D" w:rsidR="00747082" w:rsidRDefault="00747082" w:rsidP="00747082">
      <w:pPr>
        <w:shd w:val="clear" w:color="auto" w:fill="FFFFFF"/>
        <w:spacing w:after="0" w:line="240" w:lineRule="auto"/>
        <w:ind w:firstLine="720"/>
        <w:jc w:val="both"/>
        <w:rPr>
          <w:rFonts w:eastAsia="Times New Roman" w:cs="Times New Roman"/>
          <w:color w:val="050505"/>
          <w:szCs w:val="28"/>
        </w:rPr>
      </w:pPr>
      <w:r w:rsidRPr="00747082">
        <w:rPr>
          <w:rFonts w:eastAsia="Times New Roman" w:cs="Times New Roman"/>
          <w:color w:val="050505"/>
          <w:szCs w:val="28"/>
        </w:rPr>
        <w:t>Qua ý kiến của đoàn giám sát</w:t>
      </w:r>
      <w:r>
        <w:rPr>
          <w:rFonts w:eastAsia="Times New Roman" w:cs="Times New Roman"/>
          <w:color w:val="050505"/>
          <w:szCs w:val="28"/>
        </w:rPr>
        <w:t>,</w:t>
      </w:r>
      <w:r w:rsidRPr="00747082">
        <w:rPr>
          <w:rFonts w:eastAsia="Times New Roman" w:cs="Times New Roman"/>
          <w:color w:val="050505"/>
          <w:szCs w:val="28"/>
        </w:rPr>
        <w:t xml:space="preserve"> ông Ngô Phương Anh - CHT Ban CHQS xã đã giải trình ý kiến đóng góp của đoàn giám sát và được đoàn giám sát chấp nhận bên cạnh đó đơn vị được giám sát ghi nhận và khắc phục các mặt còn hạn chế yếu kém mà đoàn giám sát đã nêu ra.</w:t>
      </w:r>
    </w:p>
    <w:p w14:paraId="6F93D13E" w14:textId="29AA23A8" w:rsidR="00747082" w:rsidRPr="00747082" w:rsidRDefault="00747082" w:rsidP="00747082">
      <w:pPr>
        <w:shd w:val="clear" w:color="auto" w:fill="FFFFFF"/>
        <w:spacing w:after="0" w:line="240" w:lineRule="auto"/>
        <w:ind w:firstLine="720"/>
        <w:jc w:val="right"/>
        <w:rPr>
          <w:rFonts w:eastAsia="Times New Roman" w:cs="Times New Roman"/>
          <w:b/>
          <w:bCs/>
          <w:color w:val="050505"/>
          <w:szCs w:val="28"/>
        </w:rPr>
      </w:pPr>
      <w:r w:rsidRPr="00747082">
        <w:rPr>
          <w:rFonts w:eastAsia="Times New Roman" w:cs="Times New Roman"/>
          <w:b/>
          <w:bCs/>
          <w:color w:val="050505"/>
          <w:szCs w:val="28"/>
        </w:rPr>
        <w:t>Thanh Phong – MTTQ</w:t>
      </w:r>
      <w:r w:rsidR="003D394E">
        <w:rPr>
          <w:rFonts w:eastAsia="Times New Roman" w:cs="Times New Roman"/>
          <w:b/>
          <w:bCs/>
          <w:color w:val="050505"/>
          <w:szCs w:val="28"/>
        </w:rPr>
        <w:t>VN</w:t>
      </w:r>
      <w:r w:rsidRPr="00747082">
        <w:rPr>
          <w:rFonts w:eastAsia="Times New Roman" w:cs="Times New Roman"/>
          <w:b/>
          <w:bCs/>
          <w:color w:val="050505"/>
          <w:szCs w:val="28"/>
        </w:rPr>
        <w:t xml:space="preserve"> xã Phước Ninh</w:t>
      </w:r>
    </w:p>
    <w:p w14:paraId="21CDFF09" w14:textId="4783A6CA" w:rsidR="001769AD" w:rsidRPr="00747082" w:rsidRDefault="00747082" w:rsidP="00747082">
      <w:pPr>
        <w:ind w:firstLine="720"/>
        <w:jc w:val="both"/>
        <w:rPr>
          <w:rFonts w:cs="Times New Roman"/>
          <w:szCs w:val="28"/>
        </w:rPr>
      </w:pPr>
      <w:r>
        <w:rPr>
          <w:rFonts w:cs="Times New Roman"/>
          <w:szCs w:val="28"/>
        </w:rPr>
        <w:t>Ảnh: MTTQ xã Phước Ninh giám sát chi trả phụ cấp cho lực lương dân quân thường trực</w:t>
      </w:r>
    </w:p>
    <w:sectPr w:rsidR="001769AD" w:rsidRPr="0074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82"/>
    <w:rsid w:val="001769AD"/>
    <w:rsid w:val="00395A47"/>
    <w:rsid w:val="003D394E"/>
    <w:rsid w:val="0074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A2A2"/>
  <w15:chartTrackingRefBased/>
  <w15:docId w15:val="{73FA4F31-E46E-4402-8EBB-EB83959C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2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827">
          <w:marLeft w:val="0"/>
          <w:marRight w:val="0"/>
          <w:marTop w:val="0"/>
          <w:marBottom w:val="0"/>
          <w:divBdr>
            <w:top w:val="none" w:sz="0" w:space="0" w:color="auto"/>
            <w:left w:val="none" w:sz="0" w:space="0" w:color="auto"/>
            <w:bottom w:val="none" w:sz="0" w:space="0" w:color="auto"/>
            <w:right w:val="none" w:sz="0" w:space="0" w:color="auto"/>
          </w:divBdr>
        </w:div>
        <w:div w:id="1367834306">
          <w:marLeft w:val="0"/>
          <w:marRight w:val="0"/>
          <w:marTop w:val="120"/>
          <w:marBottom w:val="0"/>
          <w:divBdr>
            <w:top w:val="none" w:sz="0" w:space="0" w:color="auto"/>
            <w:left w:val="none" w:sz="0" w:space="0" w:color="auto"/>
            <w:bottom w:val="none" w:sz="0" w:space="0" w:color="auto"/>
            <w:right w:val="none" w:sz="0" w:space="0" w:color="auto"/>
          </w:divBdr>
          <w:divsChild>
            <w:div w:id="904141135">
              <w:marLeft w:val="0"/>
              <w:marRight w:val="0"/>
              <w:marTop w:val="0"/>
              <w:marBottom w:val="0"/>
              <w:divBdr>
                <w:top w:val="none" w:sz="0" w:space="0" w:color="auto"/>
                <w:left w:val="none" w:sz="0" w:space="0" w:color="auto"/>
                <w:bottom w:val="none" w:sz="0" w:space="0" w:color="auto"/>
                <w:right w:val="none" w:sz="0" w:space="0" w:color="auto"/>
              </w:divBdr>
            </w:div>
            <w:div w:id="1763181069">
              <w:marLeft w:val="0"/>
              <w:marRight w:val="0"/>
              <w:marTop w:val="0"/>
              <w:marBottom w:val="0"/>
              <w:divBdr>
                <w:top w:val="none" w:sz="0" w:space="0" w:color="auto"/>
                <w:left w:val="none" w:sz="0" w:space="0" w:color="auto"/>
                <w:bottom w:val="none" w:sz="0" w:space="0" w:color="auto"/>
                <w:right w:val="none" w:sz="0" w:space="0" w:color="auto"/>
              </w:divBdr>
            </w:div>
            <w:div w:id="1211846691">
              <w:marLeft w:val="0"/>
              <w:marRight w:val="0"/>
              <w:marTop w:val="0"/>
              <w:marBottom w:val="0"/>
              <w:divBdr>
                <w:top w:val="none" w:sz="0" w:space="0" w:color="auto"/>
                <w:left w:val="none" w:sz="0" w:space="0" w:color="auto"/>
                <w:bottom w:val="none" w:sz="0" w:space="0" w:color="auto"/>
                <w:right w:val="none" w:sz="0" w:space="0" w:color="auto"/>
              </w:divBdr>
            </w:div>
            <w:div w:id="2101020631">
              <w:marLeft w:val="0"/>
              <w:marRight w:val="0"/>
              <w:marTop w:val="0"/>
              <w:marBottom w:val="0"/>
              <w:divBdr>
                <w:top w:val="none" w:sz="0" w:space="0" w:color="auto"/>
                <w:left w:val="none" w:sz="0" w:space="0" w:color="auto"/>
                <w:bottom w:val="none" w:sz="0" w:space="0" w:color="auto"/>
                <w:right w:val="none" w:sz="0" w:space="0" w:color="auto"/>
              </w:divBdr>
            </w:div>
            <w:div w:id="13271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TANPHAT</dc:creator>
  <cp:keywords/>
  <dc:description/>
  <cp:lastModifiedBy>Admin</cp:lastModifiedBy>
  <cp:revision>2</cp:revision>
  <dcterms:created xsi:type="dcterms:W3CDTF">2022-08-15T02:37:00Z</dcterms:created>
  <dcterms:modified xsi:type="dcterms:W3CDTF">2022-08-15T02:37:00Z</dcterms:modified>
</cp:coreProperties>
</file>