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8" w:type="dxa"/>
        <w:jc w:val="center"/>
        <w:tblLook w:val="01E0" w:firstRow="1" w:lastRow="1" w:firstColumn="1" w:lastColumn="1" w:noHBand="0" w:noVBand="0"/>
      </w:tblPr>
      <w:tblGrid>
        <w:gridCol w:w="4536"/>
        <w:gridCol w:w="5812"/>
      </w:tblGrid>
      <w:tr w:rsidR="005614E3" w:rsidRPr="00D472B7" w:rsidTr="00CF7405">
        <w:trPr>
          <w:jc w:val="center"/>
        </w:trPr>
        <w:tc>
          <w:tcPr>
            <w:tcW w:w="4536" w:type="dxa"/>
            <w:hideMark/>
          </w:tcPr>
          <w:p w:rsidR="005614E3" w:rsidRPr="00D472B7" w:rsidRDefault="005614E3" w:rsidP="005614E3">
            <w:pPr>
              <w:spacing w:after="0"/>
              <w:jc w:val="center"/>
              <w:rPr>
                <w:sz w:val="26"/>
                <w:szCs w:val="26"/>
              </w:rPr>
            </w:pPr>
            <w:bookmarkStart w:id="0" w:name="_GoBack"/>
            <w:bookmarkEnd w:id="0"/>
            <w:r w:rsidRPr="00D472B7">
              <w:rPr>
                <w:sz w:val="26"/>
                <w:szCs w:val="26"/>
              </w:rPr>
              <w:t>UỶ BAN MTTQ VIỆT NAM</w:t>
            </w:r>
          </w:p>
          <w:p w:rsidR="005614E3" w:rsidRPr="00D472B7" w:rsidRDefault="005614E3" w:rsidP="005614E3">
            <w:pPr>
              <w:spacing w:after="0"/>
              <w:jc w:val="center"/>
              <w:rPr>
                <w:sz w:val="26"/>
                <w:szCs w:val="26"/>
              </w:rPr>
            </w:pPr>
            <w:r w:rsidRPr="00D472B7">
              <w:rPr>
                <w:sz w:val="26"/>
                <w:szCs w:val="26"/>
              </w:rPr>
              <w:t>TỈNH TÂY NINH</w:t>
            </w:r>
          </w:p>
          <w:p w:rsidR="005614E3" w:rsidRPr="00D472B7" w:rsidRDefault="00CF7405" w:rsidP="005614E3">
            <w:pPr>
              <w:spacing w:after="0"/>
              <w:jc w:val="center"/>
              <w:rPr>
                <w:b/>
                <w:bCs/>
                <w:sz w:val="26"/>
                <w:szCs w:val="26"/>
              </w:rPr>
            </w:pPr>
            <w:r w:rsidRPr="00D472B7">
              <w:rPr>
                <w:noProof/>
                <w:sz w:val="26"/>
                <w:szCs w:val="26"/>
              </w:rPr>
              <mc:AlternateContent>
                <mc:Choice Requires="wps">
                  <w:drawing>
                    <wp:anchor distT="4294967295" distB="4294967295" distL="114300" distR="114300" simplePos="0" relativeHeight="251659264" behindDoc="0" locked="0" layoutInCell="1" allowOverlap="1" wp14:anchorId="4D71E15A" wp14:editId="24DF29CA">
                      <wp:simplePos x="0" y="0"/>
                      <wp:positionH relativeFrom="column">
                        <wp:posOffset>579755</wp:posOffset>
                      </wp:positionH>
                      <wp:positionV relativeFrom="paragraph">
                        <wp:posOffset>217615</wp:posOffset>
                      </wp:positionV>
                      <wp:extent cx="157162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71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3A548B"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5pt,17.15pt" to="169.4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"/>
                  </w:pict>
                </mc:Fallback>
              </mc:AlternateContent>
            </w:r>
            <w:r w:rsidR="005614E3" w:rsidRPr="00D472B7">
              <w:rPr>
                <w:b/>
                <w:bCs/>
                <w:sz w:val="26"/>
                <w:szCs w:val="26"/>
              </w:rPr>
              <w:t>BAN THƯỜNG TRỰC</w:t>
            </w:r>
          </w:p>
          <w:p w:rsidR="005614E3" w:rsidRPr="00D472B7" w:rsidRDefault="005614E3" w:rsidP="005614E3">
            <w:pPr>
              <w:spacing w:after="0"/>
              <w:jc w:val="center"/>
              <w:rPr>
                <w:sz w:val="26"/>
                <w:szCs w:val="26"/>
              </w:rPr>
            </w:pPr>
          </w:p>
          <w:p w:rsidR="005614E3" w:rsidRPr="00D472B7" w:rsidRDefault="005614E3" w:rsidP="00337F0B">
            <w:pPr>
              <w:spacing w:after="0"/>
              <w:jc w:val="center"/>
              <w:rPr>
                <w:sz w:val="26"/>
                <w:szCs w:val="26"/>
              </w:rPr>
            </w:pPr>
            <w:r w:rsidRPr="00D472B7">
              <w:rPr>
                <w:sz w:val="26"/>
                <w:szCs w:val="26"/>
              </w:rPr>
              <w:t xml:space="preserve">Số:    </w:t>
            </w:r>
            <w:r w:rsidR="00337F0B">
              <w:rPr>
                <w:sz w:val="26"/>
                <w:szCs w:val="26"/>
              </w:rPr>
              <w:t>106</w:t>
            </w:r>
            <w:r w:rsidRPr="00D472B7">
              <w:rPr>
                <w:sz w:val="26"/>
                <w:szCs w:val="26"/>
              </w:rPr>
              <w:t xml:space="preserve">  /KH-MTTQ-BTT</w:t>
            </w:r>
          </w:p>
        </w:tc>
        <w:tc>
          <w:tcPr>
            <w:tcW w:w="5812" w:type="dxa"/>
          </w:tcPr>
          <w:p w:rsidR="005614E3" w:rsidRPr="00D472B7" w:rsidRDefault="005614E3" w:rsidP="005614E3">
            <w:pPr>
              <w:spacing w:after="0"/>
              <w:jc w:val="center"/>
              <w:rPr>
                <w:b/>
                <w:sz w:val="26"/>
                <w:szCs w:val="26"/>
              </w:rPr>
            </w:pPr>
            <w:r w:rsidRPr="00D472B7">
              <w:rPr>
                <w:b/>
                <w:sz w:val="26"/>
                <w:szCs w:val="26"/>
              </w:rPr>
              <w:t>CỘNG HÒA XÃ HỘI CHỦ NGHĨA VIỆT NAM</w:t>
            </w:r>
          </w:p>
          <w:p w:rsidR="005614E3" w:rsidRPr="00D472B7" w:rsidRDefault="005614E3" w:rsidP="005614E3">
            <w:pPr>
              <w:spacing w:after="0"/>
              <w:jc w:val="center"/>
              <w:rPr>
                <w:b/>
                <w:sz w:val="26"/>
                <w:szCs w:val="26"/>
              </w:rPr>
            </w:pPr>
            <w:r w:rsidRPr="00D472B7">
              <w:rPr>
                <w:b/>
                <w:sz w:val="26"/>
                <w:szCs w:val="26"/>
              </w:rPr>
              <w:t>Độc lập - Tự do - Hạnh phúc</w:t>
            </w:r>
          </w:p>
          <w:p w:rsidR="005614E3" w:rsidRPr="00D472B7" w:rsidRDefault="0020576D" w:rsidP="005614E3">
            <w:pPr>
              <w:spacing w:after="0"/>
              <w:jc w:val="center"/>
              <w:rPr>
                <w:b/>
                <w:sz w:val="26"/>
                <w:szCs w:val="26"/>
              </w:rPr>
            </w:pPr>
            <w:r w:rsidRPr="00D472B7">
              <w:rPr>
                <w:noProof/>
                <w:sz w:val="26"/>
                <w:szCs w:val="26"/>
              </w:rPr>
              <mc:AlternateContent>
                <mc:Choice Requires="wps">
                  <w:drawing>
                    <wp:anchor distT="4294967295" distB="4294967295" distL="114300" distR="114300" simplePos="0" relativeHeight="251660288" behindDoc="0" locked="0" layoutInCell="1" allowOverlap="1" wp14:anchorId="51E2C2B8" wp14:editId="0354E5DD">
                      <wp:simplePos x="0" y="0"/>
                      <wp:positionH relativeFrom="column">
                        <wp:posOffset>786130</wp:posOffset>
                      </wp:positionH>
                      <wp:positionV relativeFrom="paragraph">
                        <wp:posOffset>15240</wp:posOffset>
                      </wp:positionV>
                      <wp:extent cx="20002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1EDB8"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9pt,1.2pt" to="219.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"/>
                  </w:pict>
                </mc:Fallback>
              </mc:AlternateContent>
            </w:r>
          </w:p>
          <w:p w:rsidR="0020576D" w:rsidRDefault="0020576D" w:rsidP="005614E3">
            <w:pPr>
              <w:spacing w:after="0"/>
              <w:jc w:val="center"/>
              <w:rPr>
                <w:i/>
                <w:sz w:val="26"/>
                <w:szCs w:val="26"/>
              </w:rPr>
            </w:pPr>
          </w:p>
          <w:p w:rsidR="005614E3" w:rsidRPr="00D472B7" w:rsidRDefault="005614E3" w:rsidP="00337F0B">
            <w:pPr>
              <w:spacing w:after="0"/>
              <w:jc w:val="center"/>
              <w:rPr>
                <w:i/>
                <w:sz w:val="26"/>
                <w:szCs w:val="26"/>
              </w:rPr>
            </w:pPr>
            <w:r w:rsidRPr="00D472B7">
              <w:rPr>
                <w:i/>
                <w:sz w:val="26"/>
                <w:szCs w:val="26"/>
              </w:rPr>
              <w:t>Tây Ninh,</w:t>
            </w:r>
            <w:r w:rsidR="00337F0B">
              <w:rPr>
                <w:i/>
                <w:sz w:val="26"/>
                <w:szCs w:val="26"/>
              </w:rPr>
              <w:t xml:space="preserve"> </w:t>
            </w:r>
            <w:r w:rsidRPr="00D472B7">
              <w:rPr>
                <w:i/>
                <w:sz w:val="26"/>
                <w:szCs w:val="26"/>
              </w:rPr>
              <w:t xml:space="preserve">ngày  </w:t>
            </w:r>
            <w:r w:rsidR="00337F0B">
              <w:rPr>
                <w:i/>
                <w:sz w:val="26"/>
                <w:szCs w:val="26"/>
              </w:rPr>
              <w:t xml:space="preserve">03 </w:t>
            </w:r>
            <w:r w:rsidRPr="00D472B7">
              <w:rPr>
                <w:i/>
                <w:sz w:val="26"/>
                <w:szCs w:val="26"/>
              </w:rPr>
              <w:t xml:space="preserve">tháng  </w:t>
            </w:r>
            <w:r w:rsidR="00337F0B">
              <w:rPr>
                <w:i/>
                <w:sz w:val="26"/>
                <w:szCs w:val="26"/>
              </w:rPr>
              <w:t>02</w:t>
            </w:r>
            <w:r w:rsidRPr="00D472B7">
              <w:rPr>
                <w:i/>
                <w:sz w:val="26"/>
                <w:szCs w:val="26"/>
              </w:rPr>
              <w:t xml:space="preserve">  năm 2021</w:t>
            </w:r>
          </w:p>
        </w:tc>
      </w:tr>
    </w:tbl>
    <w:p w:rsidR="005614E3" w:rsidRPr="00FF25E1" w:rsidRDefault="005614E3" w:rsidP="005614E3">
      <w:pPr>
        <w:rPr>
          <w:b/>
          <w:sz w:val="50"/>
        </w:rPr>
      </w:pPr>
    </w:p>
    <w:p w:rsidR="005614E3" w:rsidRPr="0038673C" w:rsidRDefault="005614E3" w:rsidP="005614E3">
      <w:pPr>
        <w:spacing w:after="0"/>
        <w:jc w:val="center"/>
        <w:rPr>
          <w:b/>
          <w:sz w:val="28"/>
        </w:rPr>
      </w:pPr>
      <w:r w:rsidRPr="0038673C">
        <w:rPr>
          <w:b/>
          <w:sz w:val="28"/>
        </w:rPr>
        <w:t>KẾ HOẠCH</w:t>
      </w:r>
    </w:p>
    <w:p w:rsidR="005614E3" w:rsidRPr="0038673C" w:rsidRDefault="005614E3" w:rsidP="005614E3">
      <w:pPr>
        <w:spacing w:after="0"/>
        <w:jc w:val="center"/>
        <w:rPr>
          <w:b/>
          <w:sz w:val="28"/>
        </w:rPr>
      </w:pPr>
      <w:r w:rsidRPr="0038673C">
        <w:rPr>
          <w:b/>
          <w:sz w:val="28"/>
        </w:rPr>
        <w:t>Thực hiện công tác bầu cử đại biểu Quốc hội khóa XV</w:t>
      </w:r>
    </w:p>
    <w:p w:rsidR="005614E3" w:rsidRPr="0038673C" w:rsidRDefault="005614E3" w:rsidP="005614E3">
      <w:pPr>
        <w:spacing w:after="0"/>
        <w:jc w:val="center"/>
        <w:rPr>
          <w:b/>
          <w:sz w:val="28"/>
        </w:rPr>
      </w:pPr>
      <w:r w:rsidRPr="0038673C">
        <w:rPr>
          <w:b/>
          <w:sz w:val="28"/>
        </w:rPr>
        <w:t xml:space="preserve">và bầu cử đại biểu HĐND các cấp nhiệm kỳ 2021 </w:t>
      </w:r>
      <w:r w:rsidR="0045731D">
        <w:rPr>
          <w:b/>
          <w:sz w:val="28"/>
        </w:rPr>
        <w:t>–</w:t>
      </w:r>
      <w:r w:rsidRPr="0038673C">
        <w:rPr>
          <w:b/>
          <w:sz w:val="28"/>
        </w:rPr>
        <w:t xml:space="preserve"> 2026</w:t>
      </w:r>
    </w:p>
    <w:p w:rsidR="005614E3" w:rsidRPr="005614E3" w:rsidRDefault="005614E3" w:rsidP="005614E3">
      <w:r w:rsidRPr="005614E3">
        <w:rPr>
          <w:noProof/>
        </w:rPr>
        <mc:AlternateContent>
          <mc:Choice Requires="wps">
            <w:drawing>
              <wp:anchor distT="4294967295" distB="4294967295" distL="114300" distR="114300" simplePos="0" relativeHeight="251662336" behindDoc="0" locked="0" layoutInCell="1" allowOverlap="1">
                <wp:simplePos x="0" y="0"/>
                <wp:positionH relativeFrom="margin">
                  <wp:align>center</wp:align>
                </wp:positionH>
                <wp:positionV relativeFrom="paragraph">
                  <wp:posOffset>223520</wp:posOffset>
                </wp:positionV>
                <wp:extent cx="1020445" cy="0"/>
                <wp:effectExtent l="0" t="0" r="2730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204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69C5E13" id="Straight Connector 4" o:spid="_x0000_s1026" style="position:absolute;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7.6pt" to="80.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" strokecolor="black [3213]" strokeweight=".5pt">
                <v:stroke joinstyle="miter"/>
                <o:lock v:ext="edit" shapetype="f"/>
                <w10:wrap anchorx="margin"/>
              </v:line>
            </w:pict>
          </mc:Fallback>
        </mc:AlternateContent>
      </w:r>
    </w:p>
    <w:p w:rsidR="005614E3" w:rsidRPr="008577EC" w:rsidRDefault="005614E3" w:rsidP="005614E3">
      <w:pPr>
        <w:rPr>
          <w:sz w:val="44"/>
        </w:rPr>
      </w:pPr>
    </w:p>
    <w:p w:rsidR="004E61C3" w:rsidRPr="005614E3" w:rsidRDefault="005614E3" w:rsidP="002364D2">
      <w:pPr>
        <w:spacing w:after="80" w:line="240" w:lineRule="auto"/>
        <w:ind w:firstLine="720"/>
        <w:jc w:val="both"/>
        <w:rPr>
          <w:rFonts w:cs="Times New Roman"/>
          <w:bCs/>
          <w:sz w:val="28"/>
          <w:szCs w:val="28"/>
        </w:rPr>
      </w:pPr>
      <w:r w:rsidRPr="005614E3">
        <w:rPr>
          <w:rFonts w:cs="Times New Roman"/>
          <w:sz w:val="28"/>
          <w:szCs w:val="28"/>
        </w:rPr>
        <w:t xml:space="preserve">Căn cứ Luật bầu cử đại biểu Quốc hội và đại biểu Hội đồng nhân dân số 85/2015/QH13; </w:t>
      </w:r>
      <w:r w:rsidRPr="005614E3">
        <w:rPr>
          <w:rFonts w:cs="Times New Roman"/>
          <w:bCs/>
          <w:sz w:val="28"/>
          <w:szCs w:val="28"/>
        </w:rPr>
        <w:t>Chỉ thị số 45-CT/TW ngày 20/6/2020 của Bộ Chính trị về lãnh đạo cuộc bầu cử đại biểu Quốc hội khóa XV và bầu cử đại biểu Hội đồng nhân dân các cấp nhiệm kỳ 2021-2026;</w:t>
      </w:r>
      <w:r w:rsidR="003664A2">
        <w:rPr>
          <w:rFonts w:cs="Times New Roman"/>
          <w:bCs/>
          <w:sz w:val="28"/>
          <w:szCs w:val="28"/>
        </w:rPr>
        <w:t xml:space="preserve"> </w:t>
      </w:r>
      <w:r w:rsidR="004E61C3">
        <w:rPr>
          <w:sz w:val="28"/>
          <w:szCs w:val="28"/>
        </w:rPr>
        <w:t>Nghị quyết số 1186/2021/UBTVQH</w:t>
      </w:r>
      <w:r w:rsidR="004E61C3" w:rsidRPr="001F4EE8">
        <w:rPr>
          <w:sz w:val="28"/>
          <w:szCs w:val="28"/>
        </w:rPr>
        <w:t>1</w:t>
      </w:r>
      <w:r w:rsidR="004E61C3">
        <w:rPr>
          <w:sz w:val="28"/>
          <w:szCs w:val="28"/>
        </w:rPr>
        <w:t>4</w:t>
      </w:r>
      <w:r w:rsidR="004E61C3" w:rsidRPr="001F4EE8">
        <w:rPr>
          <w:sz w:val="28"/>
          <w:szCs w:val="28"/>
        </w:rPr>
        <w:t xml:space="preserve">, ngày </w:t>
      </w:r>
      <w:r w:rsidR="004E61C3">
        <w:rPr>
          <w:sz w:val="28"/>
          <w:szCs w:val="28"/>
        </w:rPr>
        <w:t xml:space="preserve">11/01/2021 của Ủy ban Thường vụ Quốc </w:t>
      </w:r>
      <w:r w:rsidR="004E61C3" w:rsidRPr="001F4EE8">
        <w:rPr>
          <w:sz w:val="28"/>
          <w:szCs w:val="28"/>
        </w:rPr>
        <w:t>hội Quy định chi tiết, hướng dẫn về việc tổ chức hội nghị c</w:t>
      </w:r>
      <w:r w:rsidR="004E61C3">
        <w:rPr>
          <w:sz w:val="28"/>
          <w:szCs w:val="28"/>
        </w:rPr>
        <w:t xml:space="preserve">ử tri; việc giới thiệu người ứng cử đại biểu Hội đồng nhân dân cấp xã ở thôn, tổ dân phố; việc hiệp thương, giới thiệu người ứng cử, lập danh sách người ứng cử đại biểu Quốc hội, đại biểu Hội đồng nhân dân trong bầu cử bổ sung </w:t>
      </w:r>
      <w:r w:rsidR="004E61C3">
        <w:rPr>
          <w:i/>
          <w:sz w:val="28"/>
          <w:szCs w:val="28"/>
        </w:rPr>
        <w:t xml:space="preserve">(gọi tắt là NQ </w:t>
      </w:r>
      <w:r w:rsidR="004E61C3" w:rsidRPr="00831749">
        <w:rPr>
          <w:i/>
          <w:sz w:val="28"/>
          <w:szCs w:val="28"/>
        </w:rPr>
        <w:t>1186)</w:t>
      </w:r>
      <w:r w:rsidR="004E61C3">
        <w:rPr>
          <w:i/>
          <w:sz w:val="28"/>
          <w:szCs w:val="28"/>
        </w:rPr>
        <w:t>;</w:t>
      </w:r>
      <w:r w:rsidR="003664A2">
        <w:rPr>
          <w:i/>
          <w:sz w:val="28"/>
          <w:szCs w:val="28"/>
        </w:rPr>
        <w:t xml:space="preserve"> </w:t>
      </w:r>
      <w:r w:rsidR="003664A2" w:rsidRPr="001F4EE8">
        <w:rPr>
          <w:sz w:val="28"/>
          <w:szCs w:val="28"/>
        </w:rPr>
        <w:t xml:space="preserve">Nghị quyết liên tịch số </w:t>
      </w:r>
      <w:r w:rsidR="003664A2">
        <w:rPr>
          <w:sz w:val="28"/>
          <w:szCs w:val="28"/>
        </w:rPr>
        <w:t>09/202</w:t>
      </w:r>
      <w:r w:rsidR="003664A2" w:rsidRPr="001F4EE8">
        <w:rPr>
          <w:sz w:val="28"/>
          <w:szCs w:val="28"/>
        </w:rPr>
        <w:t>1/NQLT/UBTVQH</w:t>
      </w:r>
      <w:r w:rsidR="003664A2">
        <w:rPr>
          <w:sz w:val="28"/>
          <w:szCs w:val="28"/>
        </w:rPr>
        <w:t>14</w:t>
      </w:r>
      <w:r w:rsidR="003664A2" w:rsidRPr="001F4EE8">
        <w:rPr>
          <w:sz w:val="28"/>
          <w:szCs w:val="28"/>
        </w:rPr>
        <w:t>-CP-ĐCT</w:t>
      </w:r>
      <w:r w:rsidR="003664A2">
        <w:rPr>
          <w:sz w:val="28"/>
          <w:szCs w:val="28"/>
        </w:rPr>
        <w:t xml:space="preserve"> </w:t>
      </w:r>
      <w:r w:rsidR="003664A2" w:rsidRPr="001F4EE8">
        <w:rPr>
          <w:sz w:val="28"/>
          <w:szCs w:val="28"/>
        </w:rPr>
        <w:t>UBTW</w:t>
      </w:r>
      <w:r w:rsidR="003664A2">
        <w:rPr>
          <w:sz w:val="28"/>
          <w:szCs w:val="28"/>
        </w:rPr>
        <w:t xml:space="preserve">MTTQVN ngày 15/01/2021 của Uỷ ban Thường vụ Quốc hội, Chính phủ, Đoàn Chủ tịch Uỷ ban Trung ương MTTQ Việt Nam, </w:t>
      </w:r>
      <w:r w:rsidR="003664A2" w:rsidRPr="001F4EE8">
        <w:rPr>
          <w:sz w:val="28"/>
          <w:szCs w:val="28"/>
        </w:rPr>
        <w:t xml:space="preserve">Hướng dẫn quy trình hiệp thương, giới thiệu người </w:t>
      </w:r>
      <w:r w:rsidR="003664A2">
        <w:rPr>
          <w:sz w:val="28"/>
          <w:szCs w:val="28"/>
        </w:rPr>
        <w:t>ứng cử đại biểu Quốc hội khóa X</w:t>
      </w:r>
      <w:r w:rsidR="003664A2" w:rsidRPr="001F4EE8">
        <w:rPr>
          <w:sz w:val="28"/>
          <w:szCs w:val="28"/>
        </w:rPr>
        <w:t>V, đại biểu Hội đồng nhân</w:t>
      </w:r>
      <w:r w:rsidR="003664A2">
        <w:rPr>
          <w:sz w:val="28"/>
          <w:szCs w:val="28"/>
        </w:rPr>
        <w:t xml:space="preserve"> dân các cấp nhiệm kỳ 2021-2026 </w:t>
      </w:r>
      <w:r w:rsidR="003664A2" w:rsidRPr="00C7103E">
        <w:rPr>
          <w:i/>
          <w:sz w:val="28"/>
          <w:szCs w:val="28"/>
        </w:rPr>
        <w:t>(gọi tắt là NQLT</w:t>
      </w:r>
      <w:r w:rsidR="003664A2">
        <w:rPr>
          <w:i/>
          <w:sz w:val="28"/>
          <w:szCs w:val="28"/>
        </w:rPr>
        <w:t xml:space="preserve"> </w:t>
      </w:r>
      <w:r w:rsidR="003664A2" w:rsidRPr="00C7103E">
        <w:rPr>
          <w:i/>
          <w:sz w:val="28"/>
          <w:szCs w:val="28"/>
        </w:rPr>
        <w:t>09)</w:t>
      </w:r>
      <w:r w:rsidR="003664A2">
        <w:rPr>
          <w:sz w:val="28"/>
          <w:szCs w:val="28"/>
        </w:rPr>
        <w:t>;</w:t>
      </w:r>
    </w:p>
    <w:p w:rsidR="006D6EAB" w:rsidRDefault="005614E3" w:rsidP="002364D2">
      <w:pPr>
        <w:spacing w:after="80" w:line="240" w:lineRule="auto"/>
        <w:ind w:firstLine="720"/>
        <w:jc w:val="both"/>
        <w:rPr>
          <w:rFonts w:cs="Times New Roman"/>
          <w:bCs/>
          <w:sz w:val="28"/>
          <w:szCs w:val="28"/>
        </w:rPr>
      </w:pPr>
      <w:r w:rsidRPr="005614E3">
        <w:rPr>
          <w:rFonts w:cs="Times New Roman"/>
          <w:bCs/>
          <w:sz w:val="28"/>
          <w:szCs w:val="28"/>
        </w:rPr>
        <w:t>Thực hiện Thông tri số 12/TT-MTTW-BTT ngày 18/01</w:t>
      </w:r>
      <w:r w:rsidR="00AF131D">
        <w:rPr>
          <w:rFonts w:cs="Times New Roman"/>
          <w:bCs/>
          <w:sz w:val="28"/>
          <w:szCs w:val="28"/>
        </w:rPr>
        <w:t xml:space="preserve">/2021 </w:t>
      </w:r>
      <w:r w:rsidR="00755EB2">
        <w:rPr>
          <w:rFonts w:cs="Times New Roman"/>
          <w:bCs/>
          <w:sz w:val="28"/>
          <w:szCs w:val="28"/>
        </w:rPr>
        <w:t xml:space="preserve">của Ban Thường trực Uỷ ban Trung ương MTTQ Việt Nam </w:t>
      </w:r>
      <w:r w:rsidRPr="005614E3">
        <w:rPr>
          <w:rFonts w:cs="Times New Roman"/>
          <w:bCs/>
          <w:sz w:val="28"/>
          <w:szCs w:val="28"/>
        </w:rPr>
        <w:t xml:space="preserve">hướng dẫn Uỷ ban MTTQ Việt Nam kiểm tra, giám sát công tác bầu cử đại biểu Quốc hội khoá XV và đại biểu </w:t>
      </w:r>
      <w:r w:rsidR="008A4FCA">
        <w:rPr>
          <w:rFonts w:cs="Times New Roman"/>
          <w:bCs/>
          <w:sz w:val="28"/>
          <w:szCs w:val="28"/>
        </w:rPr>
        <w:t>Hội đồng nhân dân</w:t>
      </w:r>
      <w:r w:rsidRPr="005614E3">
        <w:rPr>
          <w:rFonts w:cs="Times New Roman"/>
          <w:bCs/>
          <w:sz w:val="28"/>
          <w:szCs w:val="28"/>
        </w:rPr>
        <w:t xml:space="preserve"> các cấp nhiệm kỳ 2021-2026</w:t>
      </w:r>
      <w:r w:rsidR="00AB0D22">
        <w:rPr>
          <w:rFonts w:cs="Times New Roman"/>
          <w:bCs/>
          <w:sz w:val="28"/>
          <w:szCs w:val="28"/>
        </w:rPr>
        <w:t xml:space="preserve">; </w:t>
      </w:r>
      <w:r w:rsidR="00AB0D22" w:rsidRPr="005614E3">
        <w:rPr>
          <w:rFonts w:cs="Times New Roman"/>
          <w:bCs/>
          <w:sz w:val="28"/>
          <w:szCs w:val="28"/>
        </w:rPr>
        <w:t xml:space="preserve">Thông tri số 13/TT-MTTW-BTT ngày 19/01/2021 </w:t>
      </w:r>
      <w:r w:rsidR="00755EB2">
        <w:rPr>
          <w:rFonts w:cs="Times New Roman"/>
          <w:bCs/>
          <w:sz w:val="28"/>
          <w:szCs w:val="28"/>
        </w:rPr>
        <w:t>của Ban Thường trực Uỷ ban Trung ương MTTQ Việt Nam</w:t>
      </w:r>
      <w:r w:rsidR="00755EB2" w:rsidRPr="005614E3">
        <w:rPr>
          <w:rFonts w:cs="Times New Roman"/>
          <w:bCs/>
          <w:sz w:val="28"/>
          <w:szCs w:val="28"/>
        </w:rPr>
        <w:t xml:space="preserve"> </w:t>
      </w:r>
      <w:r w:rsidR="00AB0D22" w:rsidRPr="005614E3">
        <w:rPr>
          <w:rFonts w:cs="Times New Roman"/>
          <w:bCs/>
          <w:sz w:val="28"/>
          <w:szCs w:val="28"/>
        </w:rPr>
        <w:t xml:space="preserve">hướng dẫn Mặt trận Tổ quốc Việt Nam tham gia cuộc bầu cử đại biểu Quốc hội khóa XV và đại biểu </w:t>
      </w:r>
      <w:r w:rsidR="00CB6917">
        <w:rPr>
          <w:rFonts w:cs="Times New Roman"/>
          <w:bCs/>
          <w:sz w:val="28"/>
          <w:szCs w:val="28"/>
        </w:rPr>
        <w:t>H</w:t>
      </w:r>
      <w:r w:rsidR="00A45C96">
        <w:rPr>
          <w:rFonts w:cs="Times New Roman"/>
          <w:bCs/>
          <w:sz w:val="28"/>
          <w:szCs w:val="28"/>
        </w:rPr>
        <w:t>ội đồng nhân dân</w:t>
      </w:r>
      <w:r w:rsidR="00CB6917">
        <w:rPr>
          <w:rFonts w:cs="Times New Roman"/>
          <w:bCs/>
          <w:sz w:val="28"/>
          <w:szCs w:val="28"/>
        </w:rPr>
        <w:t xml:space="preserve"> </w:t>
      </w:r>
      <w:r w:rsidR="00AB0D22" w:rsidRPr="005614E3">
        <w:rPr>
          <w:rFonts w:cs="Times New Roman"/>
          <w:bCs/>
          <w:sz w:val="28"/>
          <w:szCs w:val="28"/>
        </w:rPr>
        <w:t>các cấp nhiệm kỳ</w:t>
      </w:r>
      <w:r w:rsidR="00AB0D22">
        <w:rPr>
          <w:rFonts w:cs="Times New Roman"/>
          <w:bCs/>
          <w:sz w:val="28"/>
          <w:szCs w:val="28"/>
        </w:rPr>
        <w:t xml:space="preserve"> 2021-2026</w:t>
      </w:r>
      <w:r w:rsidRPr="005614E3">
        <w:rPr>
          <w:rFonts w:cs="Times New Roman"/>
          <w:bCs/>
          <w:sz w:val="28"/>
          <w:szCs w:val="28"/>
        </w:rPr>
        <w:t xml:space="preserve"> </w:t>
      </w:r>
      <w:r w:rsidRPr="003664A2">
        <w:rPr>
          <w:rFonts w:cs="Times New Roman"/>
          <w:bCs/>
          <w:i/>
          <w:sz w:val="28"/>
          <w:szCs w:val="28"/>
        </w:rPr>
        <w:t xml:space="preserve">(gọi tắt Thông tri số </w:t>
      </w:r>
      <w:r w:rsidR="0029152F">
        <w:rPr>
          <w:rFonts w:cs="Times New Roman"/>
          <w:bCs/>
          <w:i/>
          <w:sz w:val="28"/>
          <w:szCs w:val="28"/>
        </w:rPr>
        <w:t>12, 13</w:t>
      </w:r>
      <w:r w:rsidRPr="003664A2">
        <w:rPr>
          <w:rFonts w:cs="Times New Roman"/>
          <w:bCs/>
          <w:i/>
          <w:sz w:val="28"/>
          <w:szCs w:val="28"/>
        </w:rPr>
        <w:t>)</w:t>
      </w:r>
      <w:r w:rsidRPr="005614E3">
        <w:rPr>
          <w:rFonts w:cs="Times New Roman"/>
          <w:bCs/>
          <w:sz w:val="28"/>
          <w:szCs w:val="28"/>
        </w:rPr>
        <w:t>;</w:t>
      </w:r>
    </w:p>
    <w:p w:rsidR="00CD622F" w:rsidRDefault="006D6EAB" w:rsidP="002364D2">
      <w:pPr>
        <w:spacing w:after="80" w:line="240" w:lineRule="auto"/>
        <w:ind w:firstLine="720"/>
        <w:jc w:val="both"/>
        <w:rPr>
          <w:rFonts w:cs="Times New Roman"/>
          <w:bCs/>
          <w:sz w:val="28"/>
          <w:szCs w:val="28"/>
        </w:rPr>
      </w:pPr>
      <w:r>
        <w:rPr>
          <w:rFonts w:cs="Times New Roman"/>
          <w:bCs/>
          <w:sz w:val="28"/>
          <w:szCs w:val="28"/>
        </w:rPr>
        <w:t>Thực hiện</w:t>
      </w:r>
      <w:r w:rsidR="005614E3" w:rsidRPr="005614E3">
        <w:rPr>
          <w:rFonts w:cs="Times New Roman"/>
          <w:bCs/>
          <w:sz w:val="28"/>
          <w:szCs w:val="28"/>
        </w:rPr>
        <w:t xml:space="preserve"> Chỉ thị số 03-CT/TU ngày 06/01/2021</w:t>
      </w:r>
      <w:r w:rsidR="00CD622F">
        <w:rPr>
          <w:rFonts w:cs="Times New Roman"/>
          <w:bCs/>
          <w:sz w:val="28"/>
          <w:szCs w:val="28"/>
        </w:rPr>
        <w:t xml:space="preserve"> và </w:t>
      </w:r>
      <w:r w:rsidR="00CD622F" w:rsidRPr="005614E3">
        <w:rPr>
          <w:rFonts w:cs="Times New Roman"/>
          <w:bCs/>
          <w:sz w:val="28"/>
          <w:szCs w:val="28"/>
        </w:rPr>
        <w:t>Kế hoạch số 07-KH/TU, ngày 20/01/2021 củ</w:t>
      </w:r>
      <w:r w:rsidR="00CD622F">
        <w:rPr>
          <w:rFonts w:cs="Times New Roman"/>
          <w:bCs/>
          <w:sz w:val="28"/>
          <w:szCs w:val="28"/>
        </w:rPr>
        <w:t xml:space="preserve">a </w:t>
      </w:r>
      <w:r w:rsidR="00CD622F" w:rsidRPr="005614E3">
        <w:rPr>
          <w:rFonts w:cs="Times New Roman"/>
          <w:bCs/>
          <w:sz w:val="28"/>
          <w:szCs w:val="28"/>
        </w:rPr>
        <w:t xml:space="preserve">Tỉnh uỷ Tây Ninh về lãnh đạo, chỉ đạo cuộc bầu cử đại biểu Quốc hội khóa XV và bầu cử đại biểu </w:t>
      </w:r>
      <w:r w:rsidR="00167B8F">
        <w:rPr>
          <w:rFonts w:cs="Times New Roman"/>
          <w:bCs/>
          <w:sz w:val="28"/>
          <w:szCs w:val="28"/>
        </w:rPr>
        <w:t xml:space="preserve">Hội đồng nhân dân </w:t>
      </w:r>
      <w:r w:rsidR="00CD622F" w:rsidRPr="005614E3">
        <w:rPr>
          <w:rFonts w:cs="Times New Roman"/>
          <w:bCs/>
          <w:sz w:val="28"/>
          <w:szCs w:val="28"/>
        </w:rPr>
        <w:t>các cấp nhiệm kỳ 2021-2026</w:t>
      </w:r>
      <w:r w:rsidR="00CD622F">
        <w:rPr>
          <w:rFonts w:cs="Times New Roman"/>
          <w:bCs/>
          <w:sz w:val="28"/>
          <w:szCs w:val="28"/>
        </w:rPr>
        <w:t xml:space="preserve">; </w:t>
      </w:r>
      <w:r w:rsidR="00F5428A">
        <w:rPr>
          <w:rFonts w:cs="Times New Roman"/>
          <w:bCs/>
          <w:sz w:val="28"/>
          <w:szCs w:val="28"/>
        </w:rPr>
        <w:t>Kế hoạch số 05/KH-UBBC ngày 26/01/2021 của Uỷ ban bầu cử tỉnh về triển khai thực hiện công tác bầu cử đại biểu Quốc hội khoá XV và bầu cử đại biểu Hội đồng nhân dân các cấp tỉnh Tây Ninh nhiệm kỳ 2021-2026.</w:t>
      </w:r>
    </w:p>
    <w:p w:rsidR="005614E3" w:rsidRPr="005614E3" w:rsidRDefault="005614E3" w:rsidP="002364D2">
      <w:pPr>
        <w:spacing w:after="80" w:line="240" w:lineRule="auto"/>
        <w:ind w:firstLine="720"/>
        <w:jc w:val="both"/>
        <w:rPr>
          <w:rFonts w:cs="Times New Roman"/>
          <w:bCs/>
          <w:sz w:val="28"/>
          <w:szCs w:val="28"/>
        </w:rPr>
      </w:pPr>
      <w:r w:rsidRPr="005614E3">
        <w:rPr>
          <w:rFonts w:cs="Times New Roman"/>
          <w:bCs/>
          <w:sz w:val="28"/>
          <w:szCs w:val="28"/>
        </w:rPr>
        <w:lastRenderedPageBreak/>
        <w:t>Ban Thường trực Uỷ ban MTTQ Việt Nam tỉnh xây dựng kế hoạch</w:t>
      </w:r>
      <w:r w:rsidR="00C3563F">
        <w:rPr>
          <w:rFonts w:cs="Times New Roman"/>
          <w:bCs/>
          <w:sz w:val="28"/>
          <w:szCs w:val="28"/>
        </w:rPr>
        <w:t xml:space="preserve"> thực hiện công tác bầu cử đại biểu Quốc hội khoá XV và đại biểu Hội đồng nhân dân nhiệm kỳ 2021-2026</w:t>
      </w:r>
      <w:r w:rsidRPr="005614E3">
        <w:rPr>
          <w:rFonts w:cs="Times New Roman"/>
          <w:bCs/>
          <w:sz w:val="28"/>
          <w:szCs w:val="28"/>
        </w:rPr>
        <w:t xml:space="preserve"> như sau:</w:t>
      </w:r>
    </w:p>
    <w:p w:rsidR="005614E3" w:rsidRPr="005614E3" w:rsidRDefault="005614E3" w:rsidP="002364D2">
      <w:pPr>
        <w:spacing w:after="80" w:line="240" w:lineRule="auto"/>
        <w:ind w:firstLine="720"/>
        <w:jc w:val="both"/>
        <w:rPr>
          <w:rFonts w:cs="Times New Roman"/>
          <w:b/>
          <w:sz w:val="28"/>
          <w:szCs w:val="28"/>
        </w:rPr>
      </w:pPr>
      <w:r w:rsidRPr="005614E3">
        <w:rPr>
          <w:rFonts w:cs="Times New Roman"/>
          <w:b/>
          <w:sz w:val="28"/>
          <w:szCs w:val="28"/>
        </w:rPr>
        <w:t>I. MỤC ĐÍCH, YÊU CẦU</w:t>
      </w:r>
    </w:p>
    <w:p w:rsidR="008E7768" w:rsidRPr="005614E3" w:rsidRDefault="005614E3" w:rsidP="002364D2">
      <w:pPr>
        <w:spacing w:after="80" w:line="240" w:lineRule="auto"/>
        <w:ind w:firstLine="720"/>
        <w:jc w:val="both"/>
        <w:rPr>
          <w:rFonts w:cs="Times New Roman"/>
          <w:sz w:val="28"/>
          <w:szCs w:val="28"/>
          <w:lang w:val="nl-NL"/>
        </w:rPr>
      </w:pPr>
      <w:r w:rsidRPr="005614E3">
        <w:rPr>
          <w:rFonts w:cs="Times New Roman"/>
          <w:sz w:val="28"/>
          <w:szCs w:val="28"/>
          <w:lang w:val="nl-NL"/>
        </w:rPr>
        <w:t xml:space="preserve">- </w:t>
      </w:r>
      <w:r w:rsidR="008E7768" w:rsidRPr="005614E3">
        <w:rPr>
          <w:rFonts w:cs="Times New Roman"/>
          <w:sz w:val="28"/>
          <w:szCs w:val="28"/>
          <w:lang w:val="nl-NL"/>
        </w:rPr>
        <w:t xml:space="preserve">Triển khai các nội dung công tác bầu cử </w:t>
      </w:r>
      <w:r w:rsidR="008E7768" w:rsidRPr="005614E3">
        <w:rPr>
          <w:rFonts w:cs="Times New Roman"/>
          <w:sz w:val="28"/>
          <w:szCs w:val="28"/>
        </w:rPr>
        <w:t>đại biểu Quốc hội khóa XV và đại biểu H</w:t>
      </w:r>
      <w:r w:rsidR="008E7768">
        <w:rPr>
          <w:rFonts w:cs="Times New Roman"/>
          <w:sz w:val="28"/>
          <w:szCs w:val="28"/>
        </w:rPr>
        <w:t>ĐND</w:t>
      </w:r>
      <w:r w:rsidR="008E7768" w:rsidRPr="005614E3">
        <w:rPr>
          <w:rFonts w:cs="Times New Roman"/>
          <w:sz w:val="28"/>
          <w:szCs w:val="28"/>
        </w:rPr>
        <w:t xml:space="preserve"> các cấp nhiệm kỳ 2021 </w:t>
      </w:r>
      <w:r w:rsidR="0045731D">
        <w:rPr>
          <w:rFonts w:cs="Times New Roman"/>
          <w:sz w:val="28"/>
          <w:szCs w:val="28"/>
        </w:rPr>
        <w:t>–</w:t>
      </w:r>
      <w:r w:rsidR="008E7768" w:rsidRPr="005614E3">
        <w:rPr>
          <w:rFonts w:cs="Times New Roman"/>
          <w:sz w:val="28"/>
          <w:szCs w:val="28"/>
        </w:rPr>
        <w:t xml:space="preserve"> 2026 thuộc thẩm quyền và trách nhiệm của Uỷ ban MTTQ Việt Nam các cấp theo quy định của Luật Bầu cử đại biểu Quốc hội và đại biểu Hội đồng nhân dân.</w:t>
      </w:r>
    </w:p>
    <w:p w:rsidR="005614E3" w:rsidRPr="005614E3" w:rsidRDefault="008E7768" w:rsidP="002364D2">
      <w:pPr>
        <w:spacing w:after="80" w:line="240" w:lineRule="auto"/>
        <w:ind w:firstLine="720"/>
        <w:jc w:val="both"/>
        <w:rPr>
          <w:rFonts w:cs="Times New Roman"/>
          <w:sz w:val="28"/>
          <w:szCs w:val="28"/>
        </w:rPr>
      </w:pPr>
      <w:r w:rsidRPr="005614E3">
        <w:rPr>
          <w:rFonts w:cs="Times New Roman"/>
          <w:sz w:val="28"/>
          <w:szCs w:val="28"/>
        </w:rPr>
        <w:t xml:space="preserve">- Thực hiện nghiêm túc, dân chủ, kịp thời, đúng pháp luật; </w:t>
      </w:r>
      <w:r w:rsidRPr="005614E3">
        <w:rPr>
          <w:rFonts w:cs="Times New Roman"/>
          <w:sz w:val="28"/>
          <w:szCs w:val="28"/>
          <w:lang w:val="nl-NL"/>
        </w:rPr>
        <w:t>có sự phân công, phối hợp chặt chẽ, rõ ràng, phù hợp với điều kiện thực tế; bảo đảm an toàn, tiết kiệm và hiệu quả, gắn với phòng, chống dịch bệnh COVID-19 trong việc thực hiện các nhiệm vụ được giao</w:t>
      </w:r>
      <w:r w:rsidR="005614E3" w:rsidRPr="005614E3">
        <w:rPr>
          <w:rFonts w:cs="Times New Roman"/>
          <w:sz w:val="28"/>
          <w:szCs w:val="28"/>
          <w:lang w:val="nl-NL"/>
        </w:rPr>
        <w:t>.</w:t>
      </w:r>
    </w:p>
    <w:p w:rsidR="005614E3" w:rsidRPr="005614E3" w:rsidRDefault="005614E3" w:rsidP="002364D2">
      <w:pPr>
        <w:spacing w:after="80" w:line="240" w:lineRule="auto"/>
        <w:ind w:firstLine="720"/>
        <w:jc w:val="both"/>
        <w:rPr>
          <w:rFonts w:cs="Times New Roman"/>
          <w:b/>
          <w:sz w:val="28"/>
          <w:szCs w:val="28"/>
        </w:rPr>
      </w:pPr>
      <w:r w:rsidRPr="005614E3">
        <w:rPr>
          <w:rFonts w:cs="Times New Roman"/>
          <w:b/>
          <w:sz w:val="28"/>
          <w:szCs w:val="28"/>
        </w:rPr>
        <w:t>II. NỘI DUNG THỰC HIỆN</w:t>
      </w:r>
    </w:p>
    <w:p w:rsidR="005614E3" w:rsidRPr="005614E3" w:rsidRDefault="005614E3" w:rsidP="002364D2">
      <w:pPr>
        <w:spacing w:after="80" w:line="240" w:lineRule="auto"/>
        <w:ind w:firstLine="720"/>
        <w:jc w:val="both"/>
        <w:rPr>
          <w:rFonts w:cs="Times New Roman"/>
          <w:b/>
          <w:sz w:val="28"/>
          <w:szCs w:val="28"/>
        </w:rPr>
      </w:pPr>
      <w:r w:rsidRPr="005614E3">
        <w:rPr>
          <w:rFonts w:cs="Times New Roman"/>
          <w:b/>
          <w:sz w:val="28"/>
          <w:szCs w:val="28"/>
        </w:rPr>
        <w:t>1. Ban hành các văn bản chỉ đạo, hướng dẫn công tác bầu cử</w:t>
      </w:r>
    </w:p>
    <w:p w:rsidR="007F3E4E" w:rsidRPr="00C06A0C" w:rsidRDefault="007F3E4E" w:rsidP="002364D2">
      <w:pPr>
        <w:spacing w:after="80" w:line="240" w:lineRule="auto"/>
        <w:ind w:firstLine="720"/>
        <w:jc w:val="both"/>
        <w:rPr>
          <w:rFonts w:cs="Times New Roman"/>
          <w:sz w:val="28"/>
          <w:szCs w:val="28"/>
        </w:rPr>
      </w:pPr>
      <w:r w:rsidRPr="005614E3">
        <w:rPr>
          <w:rFonts w:cs="Times New Roman"/>
          <w:sz w:val="28"/>
          <w:szCs w:val="28"/>
        </w:rPr>
        <w:t xml:space="preserve">- Ban hành quyết định thành lập Tổ giúp việc công tác bầu cử của Ban Thường trực Uỷ ban MTTQ Việt Nam tỉnh </w:t>
      </w:r>
      <w:r w:rsidR="007E2807">
        <w:rPr>
          <w:rFonts w:cs="Times New Roman"/>
          <w:sz w:val="28"/>
          <w:szCs w:val="28"/>
        </w:rPr>
        <w:t xml:space="preserve">để </w:t>
      </w:r>
      <w:r w:rsidR="002F1573">
        <w:rPr>
          <w:rFonts w:cs="Times New Roman"/>
          <w:sz w:val="28"/>
          <w:szCs w:val="28"/>
        </w:rPr>
        <w:t>thực hiện</w:t>
      </w:r>
      <w:r w:rsidR="00C06A0C">
        <w:rPr>
          <w:rFonts w:cs="Times New Roman"/>
          <w:sz w:val="28"/>
          <w:szCs w:val="28"/>
        </w:rPr>
        <w:t xml:space="preserve"> </w:t>
      </w:r>
      <w:r w:rsidR="002F1573" w:rsidRPr="00C06A0C">
        <w:rPr>
          <w:rFonts w:cs="Times New Roman"/>
          <w:sz w:val="28"/>
          <w:szCs w:val="28"/>
        </w:rPr>
        <w:t>các</w:t>
      </w:r>
      <w:r w:rsidRPr="00C06A0C">
        <w:rPr>
          <w:rFonts w:cs="Times New Roman"/>
          <w:sz w:val="28"/>
          <w:szCs w:val="28"/>
        </w:rPr>
        <w:t xml:space="preserve"> nội dung</w:t>
      </w:r>
      <w:r w:rsidR="007E2807">
        <w:rPr>
          <w:rFonts w:cs="Times New Roman"/>
          <w:sz w:val="28"/>
          <w:szCs w:val="28"/>
        </w:rPr>
        <w:t xml:space="preserve"> công việc</w:t>
      </w:r>
      <w:r w:rsidRPr="00C06A0C">
        <w:rPr>
          <w:rFonts w:cs="Times New Roman"/>
          <w:sz w:val="28"/>
          <w:szCs w:val="28"/>
        </w:rPr>
        <w:t xml:space="preserve"> theo Thông tri </w:t>
      </w:r>
      <w:r w:rsidR="00863C02">
        <w:rPr>
          <w:rFonts w:cs="Times New Roman"/>
          <w:sz w:val="28"/>
          <w:szCs w:val="28"/>
        </w:rPr>
        <w:t xml:space="preserve">số </w:t>
      </w:r>
      <w:r w:rsidR="009223E7">
        <w:rPr>
          <w:rFonts w:cs="Times New Roman"/>
          <w:sz w:val="28"/>
          <w:szCs w:val="28"/>
        </w:rPr>
        <w:t>12</w:t>
      </w:r>
      <w:r w:rsidR="00863C02">
        <w:rPr>
          <w:rFonts w:cs="Times New Roman"/>
          <w:sz w:val="28"/>
          <w:szCs w:val="28"/>
        </w:rPr>
        <w:t>/TT-MTTQ-BTT</w:t>
      </w:r>
      <w:r w:rsidR="009223E7">
        <w:rPr>
          <w:rFonts w:cs="Times New Roman"/>
          <w:sz w:val="28"/>
          <w:szCs w:val="28"/>
        </w:rPr>
        <w:t xml:space="preserve">, </w:t>
      </w:r>
      <w:r w:rsidR="00863C02">
        <w:rPr>
          <w:rFonts w:cs="Times New Roman"/>
          <w:sz w:val="28"/>
          <w:szCs w:val="28"/>
        </w:rPr>
        <w:t xml:space="preserve">Thông tri số </w:t>
      </w:r>
      <w:r w:rsidR="009223E7">
        <w:rPr>
          <w:rFonts w:cs="Times New Roman"/>
          <w:sz w:val="28"/>
          <w:szCs w:val="28"/>
        </w:rPr>
        <w:t>13</w:t>
      </w:r>
      <w:r w:rsidR="00863C02">
        <w:rPr>
          <w:rFonts w:cs="Times New Roman"/>
          <w:sz w:val="28"/>
          <w:szCs w:val="28"/>
        </w:rPr>
        <w:t>/TT-MTTW-BTT</w:t>
      </w:r>
      <w:r w:rsidRPr="00C06A0C">
        <w:rPr>
          <w:rFonts w:cs="Times New Roman"/>
          <w:sz w:val="28"/>
          <w:szCs w:val="28"/>
        </w:rPr>
        <w:t xml:space="preserve">; </w:t>
      </w:r>
      <w:r w:rsidRPr="00C06A0C">
        <w:rPr>
          <w:rFonts w:cs="Times New Roman"/>
          <w:bCs/>
          <w:sz w:val="28"/>
          <w:szCs w:val="28"/>
        </w:rPr>
        <w:t xml:space="preserve">Nghị quyết liên tịch số </w:t>
      </w:r>
      <w:r w:rsidRPr="00C06A0C">
        <w:rPr>
          <w:rFonts w:cs="Times New Roman"/>
          <w:sz w:val="28"/>
          <w:szCs w:val="28"/>
        </w:rPr>
        <w:t xml:space="preserve">09/2021/NQLT-UBTVQH14-CP-ĐCTUBTWMTTQVN; Nghị quyết số 1186/2021/UBTVQH14. </w:t>
      </w:r>
    </w:p>
    <w:p w:rsidR="007F3E4E" w:rsidRPr="005614E3" w:rsidRDefault="007F3E4E" w:rsidP="002364D2">
      <w:pPr>
        <w:spacing w:after="80" w:line="240" w:lineRule="auto"/>
        <w:ind w:firstLine="720"/>
        <w:jc w:val="both"/>
        <w:rPr>
          <w:rFonts w:cs="Times New Roman"/>
          <w:i/>
          <w:sz w:val="28"/>
          <w:szCs w:val="28"/>
        </w:rPr>
      </w:pPr>
      <w:r w:rsidRPr="005614E3">
        <w:rPr>
          <w:rFonts w:cs="Times New Roman"/>
          <w:sz w:val="28"/>
          <w:szCs w:val="28"/>
        </w:rPr>
        <w:t xml:space="preserve">- Xây dựng kế hoạch, </w:t>
      </w:r>
      <w:r>
        <w:rPr>
          <w:rFonts w:cs="Times New Roman"/>
          <w:sz w:val="28"/>
          <w:szCs w:val="28"/>
        </w:rPr>
        <w:t xml:space="preserve">hướng dẫn, lịch </w:t>
      </w:r>
      <w:r w:rsidRPr="005614E3">
        <w:rPr>
          <w:rFonts w:cs="Times New Roman"/>
          <w:sz w:val="28"/>
          <w:szCs w:val="28"/>
        </w:rPr>
        <w:t>thời gian cụ thể thực hiện các nội dung công tác bầu cử thuộc trách nhiệm của Ban Thường trực Ủy ban MTTQ Việt Nam tỉnh</w:t>
      </w:r>
      <w:r w:rsidRPr="000E7C21">
        <w:rPr>
          <w:rFonts w:cs="Times New Roman"/>
          <w:sz w:val="28"/>
          <w:szCs w:val="28"/>
        </w:rPr>
        <w:t>; đảm bảo các công việc phải thực hiện trước từ 02 đến 03 ngày so với thời gian chậm nhất luật định.</w:t>
      </w:r>
      <w:r w:rsidRPr="005614E3">
        <w:rPr>
          <w:rFonts w:cs="Times New Roman"/>
          <w:i/>
          <w:sz w:val="28"/>
          <w:szCs w:val="28"/>
        </w:rPr>
        <w:t xml:space="preserve"> </w:t>
      </w:r>
    </w:p>
    <w:p w:rsidR="005614E3" w:rsidRPr="005614E3" w:rsidRDefault="007F3E4E" w:rsidP="002364D2">
      <w:pPr>
        <w:spacing w:after="80" w:line="240" w:lineRule="auto"/>
        <w:ind w:firstLine="720"/>
        <w:jc w:val="both"/>
        <w:rPr>
          <w:rFonts w:cs="Times New Roman"/>
          <w:sz w:val="28"/>
          <w:szCs w:val="28"/>
        </w:rPr>
      </w:pPr>
      <w:r w:rsidRPr="005614E3">
        <w:rPr>
          <w:rFonts w:cs="Times New Roman"/>
          <w:sz w:val="28"/>
          <w:szCs w:val="28"/>
        </w:rPr>
        <w:t>- Chuẩn bị chu đáo, đúng quy định các Hội nghị hiệp thương bầu cử đại biểu Quốc hội khoá XV và đại biểu HĐND các cấp trong tỉnh nhiệm kỳ 2021-2026; thực hiện gửi biên bản hiệp thương và báo cáo tiến độ bầu cử đúng thời gian quy định</w:t>
      </w:r>
      <w:r w:rsidR="005614E3" w:rsidRPr="005614E3">
        <w:rPr>
          <w:rFonts w:cs="Times New Roman"/>
          <w:sz w:val="28"/>
          <w:szCs w:val="28"/>
        </w:rPr>
        <w:t>.</w:t>
      </w:r>
    </w:p>
    <w:p w:rsidR="005614E3" w:rsidRPr="00EB0F01" w:rsidRDefault="00171BF7" w:rsidP="002364D2">
      <w:pPr>
        <w:spacing w:after="80" w:line="240" w:lineRule="auto"/>
        <w:ind w:firstLine="720"/>
        <w:jc w:val="both"/>
        <w:rPr>
          <w:rFonts w:cs="Times New Roman"/>
          <w:b/>
          <w:sz w:val="28"/>
          <w:szCs w:val="28"/>
        </w:rPr>
      </w:pPr>
      <w:r w:rsidRPr="00EB0F01">
        <w:rPr>
          <w:rFonts w:cs="Times New Roman"/>
          <w:b/>
          <w:sz w:val="28"/>
          <w:szCs w:val="28"/>
        </w:rPr>
        <w:t xml:space="preserve">2. </w:t>
      </w:r>
      <w:r w:rsidR="004F41C1">
        <w:rPr>
          <w:rFonts w:cs="Times New Roman"/>
          <w:b/>
          <w:sz w:val="28"/>
          <w:szCs w:val="28"/>
        </w:rPr>
        <w:t>Tổ chức các hội nghị</w:t>
      </w:r>
      <w:r w:rsidR="005614E3" w:rsidRPr="00EB0F01">
        <w:rPr>
          <w:rFonts w:cs="Times New Roman"/>
          <w:b/>
          <w:sz w:val="28"/>
          <w:szCs w:val="28"/>
        </w:rPr>
        <w:t xml:space="preserve"> hiệp thương</w:t>
      </w:r>
    </w:p>
    <w:p w:rsidR="005614E3" w:rsidRPr="00EB0F01" w:rsidRDefault="005614E3" w:rsidP="002364D2">
      <w:pPr>
        <w:spacing w:after="80" w:line="240" w:lineRule="auto"/>
        <w:ind w:firstLine="720"/>
        <w:jc w:val="both"/>
        <w:rPr>
          <w:rFonts w:cs="Times New Roman"/>
          <w:b/>
          <w:sz w:val="28"/>
          <w:szCs w:val="28"/>
        </w:rPr>
      </w:pPr>
      <w:r w:rsidRPr="00EB0F01">
        <w:rPr>
          <w:rFonts w:cs="Times New Roman"/>
          <w:b/>
          <w:sz w:val="28"/>
          <w:szCs w:val="28"/>
          <w:u w:val="single"/>
        </w:rPr>
        <w:t>Bước 1:</w:t>
      </w:r>
      <w:r w:rsidRPr="00EB0F01">
        <w:rPr>
          <w:rFonts w:cs="Times New Roman"/>
          <w:b/>
          <w:sz w:val="28"/>
          <w:szCs w:val="28"/>
        </w:rPr>
        <w:t xml:space="preserve"> Tổ chức hội nghị hiệp thương lần thứ nhất để thỏa thuận về cơ cấu, thành phần, số lượng người ứng cử đại biểu Quốc hội, đại biểu Hội đồng nhân dân</w:t>
      </w:r>
    </w:p>
    <w:p w:rsidR="00C63077" w:rsidRDefault="009263B8" w:rsidP="002364D2">
      <w:pPr>
        <w:spacing w:after="80" w:line="240" w:lineRule="auto"/>
        <w:ind w:firstLine="720"/>
        <w:jc w:val="both"/>
        <w:rPr>
          <w:rFonts w:cs="Times New Roman"/>
          <w:b/>
          <w:sz w:val="28"/>
          <w:szCs w:val="28"/>
        </w:rPr>
      </w:pPr>
      <w:r>
        <w:rPr>
          <w:rFonts w:cs="Times New Roman"/>
          <w:sz w:val="28"/>
          <w:szCs w:val="28"/>
        </w:rPr>
        <w:t xml:space="preserve">- </w:t>
      </w:r>
      <w:r w:rsidR="00E6792D">
        <w:rPr>
          <w:rFonts w:cs="Times New Roman"/>
          <w:sz w:val="28"/>
          <w:szCs w:val="28"/>
        </w:rPr>
        <w:t>Căn cứ</w:t>
      </w:r>
      <w:r w:rsidR="00C77E12" w:rsidRPr="00C77E12">
        <w:rPr>
          <w:rFonts w:cs="Times New Roman"/>
          <w:sz w:val="28"/>
          <w:szCs w:val="28"/>
        </w:rPr>
        <w:t xml:space="preserve"> </w:t>
      </w:r>
      <w:r w:rsidR="005F5C2C">
        <w:rPr>
          <w:rFonts w:cs="Times New Roman"/>
          <w:sz w:val="28"/>
          <w:szCs w:val="28"/>
        </w:rPr>
        <w:t xml:space="preserve">thực hiện: </w:t>
      </w:r>
      <w:r w:rsidR="00C77E12" w:rsidRPr="00C77E12">
        <w:rPr>
          <w:rFonts w:cs="Times New Roman"/>
          <w:sz w:val="28"/>
          <w:szCs w:val="28"/>
        </w:rPr>
        <w:t>Điều 39, Điều 50 Luật Bầu cử đại đại biể</w:t>
      </w:r>
      <w:r w:rsidR="00C63077">
        <w:rPr>
          <w:rFonts w:cs="Times New Roman"/>
          <w:sz w:val="28"/>
          <w:szCs w:val="28"/>
        </w:rPr>
        <w:t xml:space="preserve">u </w:t>
      </w:r>
      <w:r w:rsidR="004832AA">
        <w:rPr>
          <w:rFonts w:cs="Times New Roman"/>
          <w:sz w:val="28"/>
          <w:szCs w:val="28"/>
        </w:rPr>
        <w:t>Q</w:t>
      </w:r>
      <w:r w:rsidR="00C77E12" w:rsidRPr="00C77E12">
        <w:rPr>
          <w:rFonts w:cs="Times New Roman"/>
          <w:sz w:val="28"/>
          <w:szCs w:val="28"/>
        </w:rPr>
        <w:t>H và đại biểu HĐND</w:t>
      </w:r>
      <w:r w:rsidR="00323FA7">
        <w:rPr>
          <w:rFonts w:cs="Times New Roman"/>
          <w:sz w:val="28"/>
          <w:szCs w:val="28"/>
        </w:rPr>
        <w:t xml:space="preserve">; các Điều 1, 2, 3, 4, 5, 6 </w:t>
      </w:r>
      <w:r w:rsidR="002529F1">
        <w:rPr>
          <w:rFonts w:cs="Times New Roman"/>
          <w:sz w:val="28"/>
          <w:szCs w:val="28"/>
        </w:rPr>
        <w:t xml:space="preserve">của </w:t>
      </w:r>
      <w:r w:rsidR="00323FA7">
        <w:rPr>
          <w:rFonts w:cs="Times New Roman"/>
          <w:sz w:val="28"/>
          <w:szCs w:val="28"/>
        </w:rPr>
        <w:t>NQLT 09.</w:t>
      </w:r>
    </w:p>
    <w:p w:rsidR="004832AA" w:rsidRPr="00AB2D77" w:rsidRDefault="004832AA" w:rsidP="002364D2">
      <w:pPr>
        <w:spacing w:after="80" w:line="240" w:lineRule="auto"/>
        <w:ind w:firstLine="720"/>
        <w:jc w:val="both"/>
        <w:rPr>
          <w:rFonts w:cs="Times New Roman"/>
          <w:sz w:val="28"/>
          <w:szCs w:val="28"/>
        </w:rPr>
      </w:pPr>
      <w:r w:rsidRPr="00AB2D77">
        <w:rPr>
          <w:rFonts w:cs="Times New Roman"/>
          <w:sz w:val="28"/>
          <w:szCs w:val="28"/>
        </w:rPr>
        <w:t>- Thời gian thực hiện: từ ngày 03/2/2021 đến ngày 17/2/2021.</w:t>
      </w:r>
    </w:p>
    <w:p w:rsidR="00876E93" w:rsidRDefault="003565C9" w:rsidP="002364D2">
      <w:pPr>
        <w:spacing w:after="80" w:line="240" w:lineRule="auto"/>
        <w:ind w:firstLine="720"/>
        <w:jc w:val="both"/>
        <w:rPr>
          <w:rFonts w:cs="Times New Roman"/>
          <w:b/>
          <w:sz w:val="28"/>
          <w:szCs w:val="28"/>
        </w:rPr>
      </w:pPr>
      <w:r w:rsidRPr="00C01FA1">
        <w:rPr>
          <w:rFonts w:cs="Times New Roman"/>
          <w:b/>
          <w:sz w:val="28"/>
          <w:szCs w:val="28"/>
          <w:u w:val="single"/>
        </w:rPr>
        <w:t>Bước 2:</w:t>
      </w:r>
      <w:r>
        <w:rPr>
          <w:rFonts w:cs="Times New Roman"/>
          <w:sz w:val="28"/>
          <w:szCs w:val="28"/>
        </w:rPr>
        <w:t xml:space="preserve"> </w:t>
      </w:r>
      <w:r w:rsidR="00113771" w:rsidRPr="00113771">
        <w:rPr>
          <w:rFonts w:cs="Times New Roman"/>
          <w:b/>
          <w:sz w:val="28"/>
          <w:szCs w:val="28"/>
        </w:rPr>
        <w:t>Cơ quan, tổ chức, đơn vị giới thiệ</w:t>
      </w:r>
      <w:r w:rsidR="00E05132">
        <w:rPr>
          <w:rFonts w:cs="Times New Roman"/>
          <w:b/>
          <w:sz w:val="28"/>
          <w:szCs w:val="28"/>
        </w:rPr>
        <w:t>u</w:t>
      </w:r>
      <w:r w:rsidR="00113771" w:rsidRPr="00113771">
        <w:rPr>
          <w:rFonts w:cs="Times New Roman"/>
          <w:b/>
          <w:sz w:val="28"/>
          <w:szCs w:val="28"/>
        </w:rPr>
        <w:t xml:space="preserve"> người ứng cử đại biểu Quốc hội, đại biể</w:t>
      </w:r>
      <w:r w:rsidR="00D82185">
        <w:rPr>
          <w:rFonts w:cs="Times New Roman"/>
          <w:b/>
          <w:sz w:val="28"/>
          <w:szCs w:val="28"/>
        </w:rPr>
        <w:t xml:space="preserve">u Hội đồng nhân dân </w:t>
      </w:r>
    </w:p>
    <w:p w:rsidR="001F7818" w:rsidRDefault="00876E93" w:rsidP="002364D2">
      <w:pPr>
        <w:spacing w:after="80" w:line="240" w:lineRule="auto"/>
        <w:ind w:firstLine="720"/>
        <w:jc w:val="both"/>
        <w:rPr>
          <w:rFonts w:cs="Times New Roman"/>
          <w:sz w:val="28"/>
          <w:szCs w:val="28"/>
        </w:rPr>
      </w:pPr>
      <w:r>
        <w:rPr>
          <w:rFonts w:cs="Times New Roman"/>
          <w:sz w:val="28"/>
          <w:szCs w:val="28"/>
        </w:rPr>
        <w:t xml:space="preserve">- </w:t>
      </w:r>
      <w:r w:rsidR="00EB469E" w:rsidRPr="000E11A5">
        <w:rPr>
          <w:rFonts w:cs="Times New Roman"/>
          <w:sz w:val="28"/>
          <w:szCs w:val="28"/>
        </w:rPr>
        <w:t>C</w:t>
      </w:r>
      <w:r w:rsidR="003565C9" w:rsidRPr="00113771">
        <w:rPr>
          <w:rFonts w:cs="Times New Roman"/>
          <w:sz w:val="28"/>
          <w:szCs w:val="28"/>
        </w:rPr>
        <w:t>ăn cứ</w:t>
      </w:r>
      <w:r w:rsidR="00D20F79">
        <w:rPr>
          <w:rFonts w:cs="Times New Roman"/>
          <w:sz w:val="28"/>
          <w:szCs w:val="28"/>
        </w:rPr>
        <w:t xml:space="preserve"> thực hiện: </w:t>
      </w:r>
      <w:r w:rsidR="003565C9" w:rsidRPr="00113771">
        <w:rPr>
          <w:rFonts w:cs="Times New Roman"/>
          <w:sz w:val="28"/>
          <w:szCs w:val="28"/>
        </w:rPr>
        <w:t xml:space="preserve">Điều 40, </w:t>
      </w:r>
      <w:r w:rsidR="00A556B5">
        <w:rPr>
          <w:rFonts w:cs="Times New Roman"/>
          <w:sz w:val="28"/>
          <w:szCs w:val="28"/>
        </w:rPr>
        <w:t xml:space="preserve">Điều </w:t>
      </w:r>
      <w:r w:rsidR="003565C9" w:rsidRPr="00113771">
        <w:rPr>
          <w:rFonts w:cs="Times New Roman"/>
          <w:sz w:val="28"/>
          <w:szCs w:val="28"/>
        </w:rPr>
        <w:t>51 Luật Bầu cử đại đại biể</w:t>
      </w:r>
      <w:r w:rsidR="00346394">
        <w:rPr>
          <w:rFonts w:cs="Times New Roman"/>
          <w:sz w:val="28"/>
          <w:szCs w:val="28"/>
        </w:rPr>
        <w:t>u Q</w:t>
      </w:r>
      <w:r w:rsidR="003565C9" w:rsidRPr="00113771">
        <w:rPr>
          <w:rFonts w:cs="Times New Roman"/>
          <w:sz w:val="28"/>
          <w:szCs w:val="28"/>
        </w:rPr>
        <w:t xml:space="preserve">H và đại biểu HĐND </w:t>
      </w:r>
      <w:r w:rsidR="003565C9" w:rsidRPr="00113771">
        <w:rPr>
          <w:rFonts w:cs="Times New Roman"/>
          <w:i/>
          <w:sz w:val="28"/>
          <w:szCs w:val="28"/>
        </w:rPr>
        <w:t>(Thờ</w:t>
      </w:r>
      <w:r w:rsidR="00113771" w:rsidRPr="00113771">
        <w:rPr>
          <w:rFonts w:cs="Times New Roman"/>
          <w:i/>
          <w:sz w:val="28"/>
          <w:szCs w:val="28"/>
        </w:rPr>
        <w:t>i gian chậm nhấ</w:t>
      </w:r>
      <w:r w:rsidR="001D633E">
        <w:rPr>
          <w:rFonts w:cs="Times New Roman"/>
          <w:i/>
          <w:sz w:val="28"/>
          <w:szCs w:val="28"/>
        </w:rPr>
        <w:t xml:space="preserve">t UBTVQH và TT </w:t>
      </w:r>
      <w:r w:rsidR="008B41DD">
        <w:rPr>
          <w:rFonts w:cs="Times New Roman"/>
          <w:i/>
          <w:sz w:val="28"/>
          <w:szCs w:val="28"/>
        </w:rPr>
        <w:t>HĐND cùng cấp</w:t>
      </w:r>
      <w:r w:rsidR="00113771" w:rsidRPr="00113771">
        <w:rPr>
          <w:rFonts w:cs="Times New Roman"/>
          <w:i/>
          <w:sz w:val="28"/>
          <w:szCs w:val="28"/>
        </w:rPr>
        <w:t xml:space="preserve"> phải có văn bản điều chỉnh lần thứ nhất cơ cấu, thành phần, số lượng gửi cho MTTQ là 90 </w:t>
      </w:r>
      <w:r w:rsidR="00113771" w:rsidRPr="00113771">
        <w:rPr>
          <w:rFonts w:cs="Times New Roman"/>
          <w:i/>
          <w:sz w:val="28"/>
          <w:szCs w:val="28"/>
        </w:rPr>
        <w:lastRenderedPageBreak/>
        <w:t>trước ngày bầu cử:</w:t>
      </w:r>
      <w:r w:rsidR="008B41DD">
        <w:rPr>
          <w:rFonts w:cs="Times New Roman"/>
          <w:i/>
          <w:sz w:val="28"/>
          <w:szCs w:val="28"/>
        </w:rPr>
        <w:t xml:space="preserve">chậm nhất </w:t>
      </w:r>
      <w:r w:rsidR="00113771" w:rsidRPr="00113771">
        <w:rPr>
          <w:rFonts w:cs="Times New Roman"/>
          <w:i/>
          <w:sz w:val="28"/>
          <w:szCs w:val="28"/>
        </w:rPr>
        <w:t>ngày 22/02/2021</w:t>
      </w:r>
      <w:r w:rsidR="00E044DC">
        <w:rPr>
          <w:rFonts w:cs="Times New Roman"/>
          <w:i/>
          <w:sz w:val="28"/>
          <w:szCs w:val="28"/>
        </w:rPr>
        <w:t>);</w:t>
      </w:r>
      <w:r w:rsidR="00E044DC" w:rsidRPr="009F6A8B">
        <w:rPr>
          <w:rFonts w:cs="Times New Roman"/>
          <w:sz w:val="28"/>
          <w:szCs w:val="28"/>
        </w:rPr>
        <w:t xml:space="preserve"> các Điều 7, 8, 9, 10, 11, 12, 13, 14, 15, 16</w:t>
      </w:r>
      <w:r w:rsidR="0064022F">
        <w:rPr>
          <w:rFonts w:cs="Times New Roman"/>
          <w:sz w:val="28"/>
          <w:szCs w:val="28"/>
        </w:rPr>
        <w:t xml:space="preserve"> của</w:t>
      </w:r>
      <w:r w:rsidR="00E044DC" w:rsidRPr="009F6A8B">
        <w:rPr>
          <w:rFonts w:cs="Times New Roman"/>
          <w:sz w:val="28"/>
          <w:szCs w:val="28"/>
        </w:rPr>
        <w:t xml:space="preserve"> NQLT 09.</w:t>
      </w:r>
    </w:p>
    <w:p w:rsidR="008A4174" w:rsidRDefault="008A4174" w:rsidP="002364D2">
      <w:pPr>
        <w:spacing w:after="80" w:line="240" w:lineRule="auto"/>
        <w:ind w:firstLine="720"/>
        <w:jc w:val="both"/>
        <w:rPr>
          <w:rFonts w:cs="Times New Roman"/>
          <w:sz w:val="28"/>
          <w:szCs w:val="28"/>
        </w:rPr>
      </w:pPr>
      <w:r w:rsidRPr="00A43BAF">
        <w:rPr>
          <w:rFonts w:cs="Times New Roman"/>
          <w:sz w:val="28"/>
          <w:szCs w:val="28"/>
        </w:rPr>
        <w:t>- Thời gian thực hiện: từ ngày 24/2/2021 đến ngày 11/3/2021.</w:t>
      </w:r>
    </w:p>
    <w:p w:rsidR="00A23ABA" w:rsidRDefault="00C01FA1" w:rsidP="002364D2">
      <w:pPr>
        <w:spacing w:after="80" w:line="240" w:lineRule="auto"/>
        <w:ind w:firstLine="720"/>
        <w:jc w:val="both"/>
        <w:rPr>
          <w:rFonts w:cs="Times New Roman"/>
          <w:b/>
          <w:sz w:val="28"/>
          <w:szCs w:val="28"/>
        </w:rPr>
      </w:pPr>
      <w:r w:rsidRPr="00C01FA1">
        <w:rPr>
          <w:rFonts w:cs="Times New Roman"/>
          <w:b/>
          <w:sz w:val="28"/>
          <w:szCs w:val="28"/>
          <w:u w:val="single"/>
        </w:rPr>
        <w:t>Bướ</w:t>
      </w:r>
      <w:r>
        <w:rPr>
          <w:rFonts w:cs="Times New Roman"/>
          <w:b/>
          <w:sz w:val="28"/>
          <w:szCs w:val="28"/>
          <w:u w:val="single"/>
        </w:rPr>
        <w:t>c 3</w:t>
      </w:r>
      <w:r w:rsidRPr="00C01FA1">
        <w:rPr>
          <w:rFonts w:cs="Times New Roman"/>
          <w:b/>
          <w:sz w:val="28"/>
          <w:szCs w:val="28"/>
          <w:u w:val="single"/>
        </w:rPr>
        <w:t>:</w:t>
      </w:r>
      <w:r w:rsidRPr="00C01FA1">
        <w:rPr>
          <w:rFonts w:cs="Times New Roman"/>
          <w:sz w:val="28"/>
          <w:szCs w:val="28"/>
        </w:rPr>
        <w:t xml:space="preserve"> </w:t>
      </w:r>
      <w:r w:rsidRPr="0049603A">
        <w:rPr>
          <w:rFonts w:cs="Times New Roman"/>
          <w:b/>
          <w:sz w:val="28"/>
          <w:szCs w:val="28"/>
        </w:rPr>
        <w:t>Tổ chức Hội nghị hiệp thương lần thứ hai để thỏa thuận lập danh sách sơ bộ những người ứng cử đại biểu Quốc hội, đại biể</w:t>
      </w:r>
      <w:r w:rsidR="00D82185" w:rsidRPr="0049603A">
        <w:rPr>
          <w:rFonts w:cs="Times New Roman"/>
          <w:b/>
          <w:sz w:val="28"/>
          <w:szCs w:val="28"/>
        </w:rPr>
        <w:t xml:space="preserve">u Hội đồng nhân dân. </w:t>
      </w:r>
    </w:p>
    <w:p w:rsidR="00A23ABA" w:rsidRPr="00A23ABA" w:rsidRDefault="00A23ABA" w:rsidP="002364D2">
      <w:pPr>
        <w:spacing w:after="80" w:line="240" w:lineRule="auto"/>
        <w:ind w:firstLine="720"/>
        <w:jc w:val="both"/>
        <w:rPr>
          <w:rFonts w:cs="Times New Roman"/>
          <w:sz w:val="28"/>
          <w:szCs w:val="28"/>
        </w:rPr>
      </w:pPr>
      <w:r w:rsidRPr="00A23ABA">
        <w:rPr>
          <w:rFonts w:cs="Times New Roman"/>
          <w:sz w:val="28"/>
          <w:szCs w:val="28"/>
        </w:rPr>
        <w:t xml:space="preserve">- </w:t>
      </w:r>
      <w:r w:rsidR="00D82185" w:rsidRPr="00A23ABA">
        <w:rPr>
          <w:rFonts w:cs="Times New Roman"/>
          <w:sz w:val="28"/>
          <w:szCs w:val="28"/>
        </w:rPr>
        <w:t>Căn cứ Điều 43,</w:t>
      </w:r>
      <w:r w:rsidR="0070047F">
        <w:rPr>
          <w:rFonts w:cs="Times New Roman"/>
          <w:sz w:val="28"/>
          <w:szCs w:val="28"/>
        </w:rPr>
        <w:t xml:space="preserve"> Điều</w:t>
      </w:r>
      <w:r w:rsidR="00D82185" w:rsidRPr="00A23ABA">
        <w:rPr>
          <w:rFonts w:cs="Times New Roman"/>
          <w:sz w:val="28"/>
          <w:szCs w:val="28"/>
        </w:rPr>
        <w:t xml:space="preserve"> 53 Luật Bầu cử</w:t>
      </w:r>
      <w:r w:rsidR="003A3DCA">
        <w:rPr>
          <w:rFonts w:cs="Times New Roman"/>
          <w:sz w:val="28"/>
          <w:szCs w:val="28"/>
        </w:rPr>
        <w:t xml:space="preserve"> QH-HĐND;</w:t>
      </w:r>
      <w:r w:rsidR="0064022F">
        <w:rPr>
          <w:rFonts w:cs="Times New Roman"/>
          <w:sz w:val="28"/>
          <w:szCs w:val="28"/>
        </w:rPr>
        <w:t xml:space="preserve"> các</w:t>
      </w:r>
      <w:r w:rsidR="003A3DCA">
        <w:rPr>
          <w:rFonts w:cs="Times New Roman"/>
          <w:sz w:val="28"/>
          <w:szCs w:val="28"/>
        </w:rPr>
        <w:t xml:space="preserve"> Điều 17,</w:t>
      </w:r>
      <w:r w:rsidR="001527EF">
        <w:rPr>
          <w:rFonts w:cs="Times New Roman"/>
          <w:sz w:val="28"/>
          <w:szCs w:val="28"/>
        </w:rPr>
        <w:t xml:space="preserve"> </w:t>
      </w:r>
      <w:r w:rsidR="0064022F">
        <w:rPr>
          <w:rFonts w:cs="Times New Roman"/>
          <w:sz w:val="28"/>
          <w:szCs w:val="28"/>
        </w:rPr>
        <w:t>1</w:t>
      </w:r>
      <w:r w:rsidR="003A3DCA">
        <w:rPr>
          <w:rFonts w:cs="Times New Roman"/>
          <w:sz w:val="28"/>
          <w:szCs w:val="28"/>
        </w:rPr>
        <w:t>8</w:t>
      </w:r>
      <w:r w:rsidR="0064022F">
        <w:rPr>
          <w:rFonts w:cs="Times New Roman"/>
          <w:sz w:val="28"/>
          <w:szCs w:val="28"/>
        </w:rPr>
        <w:t>, 19, 20 của</w:t>
      </w:r>
      <w:r w:rsidR="003A3DCA">
        <w:rPr>
          <w:rFonts w:cs="Times New Roman"/>
          <w:sz w:val="28"/>
          <w:szCs w:val="28"/>
        </w:rPr>
        <w:t xml:space="preserve"> NQTL 09.</w:t>
      </w:r>
    </w:p>
    <w:p w:rsidR="009E2CD8" w:rsidRDefault="009E2CD8" w:rsidP="002364D2">
      <w:pPr>
        <w:spacing w:after="80" w:line="240" w:lineRule="auto"/>
        <w:ind w:firstLine="720"/>
        <w:jc w:val="both"/>
        <w:rPr>
          <w:rFonts w:cs="Times New Roman"/>
          <w:sz w:val="28"/>
          <w:szCs w:val="28"/>
        </w:rPr>
      </w:pPr>
      <w:r w:rsidRPr="00A43BAF">
        <w:rPr>
          <w:rFonts w:cs="Times New Roman"/>
          <w:sz w:val="28"/>
          <w:szCs w:val="28"/>
        </w:rPr>
        <w:t>- Thời gian thực hiện: từ ngày 15/3/2021 đến</w:t>
      </w:r>
      <w:r w:rsidR="005A3BA7" w:rsidRPr="00A43BAF">
        <w:rPr>
          <w:rFonts w:cs="Times New Roman"/>
          <w:sz w:val="28"/>
          <w:szCs w:val="28"/>
        </w:rPr>
        <w:t xml:space="preserve"> ngày</w:t>
      </w:r>
      <w:r w:rsidRPr="00A43BAF">
        <w:rPr>
          <w:rFonts w:cs="Times New Roman"/>
          <w:sz w:val="28"/>
          <w:szCs w:val="28"/>
        </w:rPr>
        <w:t xml:space="preserve"> 19/3/2021.</w:t>
      </w:r>
    </w:p>
    <w:p w:rsidR="009C2344" w:rsidRDefault="00F157D6" w:rsidP="002364D2">
      <w:pPr>
        <w:spacing w:after="80" w:line="240" w:lineRule="auto"/>
        <w:ind w:firstLine="720"/>
        <w:jc w:val="both"/>
        <w:rPr>
          <w:rFonts w:cs="Times New Roman"/>
          <w:sz w:val="28"/>
          <w:szCs w:val="28"/>
        </w:rPr>
      </w:pPr>
      <w:r w:rsidRPr="00F157D6">
        <w:rPr>
          <w:rFonts w:cs="Times New Roman"/>
          <w:b/>
          <w:sz w:val="28"/>
          <w:szCs w:val="28"/>
          <w:u w:val="single"/>
        </w:rPr>
        <w:t>Bướ</w:t>
      </w:r>
      <w:r>
        <w:rPr>
          <w:rFonts w:cs="Times New Roman"/>
          <w:b/>
          <w:sz w:val="28"/>
          <w:szCs w:val="28"/>
          <w:u w:val="single"/>
        </w:rPr>
        <w:t>c 4</w:t>
      </w:r>
      <w:r w:rsidRPr="00F157D6">
        <w:rPr>
          <w:rFonts w:cs="Times New Roman"/>
          <w:b/>
          <w:sz w:val="28"/>
          <w:szCs w:val="28"/>
          <w:u w:val="single"/>
        </w:rPr>
        <w:t>:</w:t>
      </w:r>
      <w:r w:rsidRPr="00F157D6">
        <w:rPr>
          <w:rFonts w:cs="Times New Roman"/>
          <w:sz w:val="28"/>
          <w:szCs w:val="28"/>
        </w:rPr>
        <w:t xml:space="preserve"> </w:t>
      </w:r>
      <w:r w:rsidRPr="009C2344">
        <w:rPr>
          <w:rFonts w:cs="Times New Roman"/>
          <w:b/>
          <w:sz w:val="28"/>
          <w:szCs w:val="28"/>
        </w:rPr>
        <w:t>Tổ chức Hội nghị lấy ý kiến nhận xét và tín nhiệm của cử tri đối với người ứng cử đại biểu Quốc hội, đại biểu Hội đồng nhân dân.</w:t>
      </w:r>
      <w:r>
        <w:rPr>
          <w:rFonts w:cs="Times New Roman"/>
          <w:sz w:val="28"/>
          <w:szCs w:val="28"/>
        </w:rPr>
        <w:t xml:space="preserve"> </w:t>
      </w:r>
    </w:p>
    <w:p w:rsidR="00F157D6" w:rsidRDefault="009C2344" w:rsidP="002364D2">
      <w:pPr>
        <w:spacing w:after="80" w:line="240" w:lineRule="auto"/>
        <w:ind w:firstLine="720"/>
        <w:jc w:val="both"/>
        <w:rPr>
          <w:rFonts w:cs="Times New Roman"/>
          <w:i/>
          <w:sz w:val="28"/>
          <w:szCs w:val="28"/>
        </w:rPr>
      </w:pPr>
      <w:r>
        <w:rPr>
          <w:rFonts w:cs="Times New Roman"/>
          <w:sz w:val="28"/>
          <w:szCs w:val="28"/>
        </w:rPr>
        <w:t xml:space="preserve">- </w:t>
      </w:r>
      <w:r w:rsidR="00F157D6">
        <w:rPr>
          <w:rFonts w:cs="Times New Roman"/>
          <w:sz w:val="28"/>
          <w:szCs w:val="28"/>
        </w:rPr>
        <w:t xml:space="preserve">Căn cứ </w:t>
      </w:r>
      <w:r w:rsidR="00F05D9C">
        <w:rPr>
          <w:rFonts w:cs="Times New Roman"/>
          <w:sz w:val="28"/>
          <w:szCs w:val="28"/>
        </w:rPr>
        <w:t xml:space="preserve">thực hiện: </w:t>
      </w:r>
      <w:r w:rsidR="00F157D6">
        <w:rPr>
          <w:rFonts w:cs="Times New Roman"/>
          <w:sz w:val="28"/>
          <w:szCs w:val="28"/>
        </w:rPr>
        <w:t xml:space="preserve">Điều 45, </w:t>
      </w:r>
      <w:r>
        <w:rPr>
          <w:rFonts w:cs="Times New Roman"/>
          <w:sz w:val="28"/>
          <w:szCs w:val="28"/>
        </w:rPr>
        <w:t xml:space="preserve">Điều </w:t>
      </w:r>
      <w:r w:rsidR="00F157D6">
        <w:rPr>
          <w:rFonts w:cs="Times New Roman"/>
          <w:sz w:val="28"/>
          <w:szCs w:val="28"/>
        </w:rPr>
        <w:t xml:space="preserve">46 và </w:t>
      </w:r>
      <w:r>
        <w:rPr>
          <w:rFonts w:cs="Times New Roman"/>
          <w:sz w:val="28"/>
          <w:szCs w:val="28"/>
        </w:rPr>
        <w:t xml:space="preserve">Điều </w:t>
      </w:r>
      <w:r w:rsidR="00F157D6">
        <w:rPr>
          <w:rFonts w:cs="Times New Roman"/>
          <w:sz w:val="28"/>
          <w:szCs w:val="28"/>
        </w:rPr>
        <w:t xml:space="preserve">54, </w:t>
      </w:r>
      <w:r>
        <w:rPr>
          <w:rFonts w:cs="Times New Roman"/>
          <w:sz w:val="28"/>
          <w:szCs w:val="28"/>
        </w:rPr>
        <w:t xml:space="preserve">Điều </w:t>
      </w:r>
      <w:r w:rsidR="00F157D6">
        <w:rPr>
          <w:rFonts w:cs="Times New Roman"/>
          <w:sz w:val="28"/>
          <w:szCs w:val="28"/>
        </w:rPr>
        <w:t>55 của Luật Bầu cử</w:t>
      </w:r>
      <w:r w:rsidR="00AD10C7">
        <w:rPr>
          <w:rFonts w:cs="Times New Roman"/>
          <w:sz w:val="28"/>
          <w:szCs w:val="28"/>
        </w:rPr>
        <w:t xml:space="preserve"> QH-HDND; các Điều 21, 22, 23, 24 của </w:t>
      </w:r>
      <w:r w:rsidR="00F05D9C">
        <w:rPr>
          <w:rFonts w:cs="Times New Roman"/>
          <w:sz w:val="28"/>
          <w:szCs w:val="28"/>
        </w:rPr>
        <w:t>NQLT</w:t>
      </w:r>
      <w:r w:rsidR="00AD10C7">
        <w:rPr>
          <w:rFonts w:cs="Times New Roman"/>
          <w:sz w:val="28"/>
          <w:szCs w:val="28"/>
        </w:rPr>
        <w:t xml:space="preserve"> 09</w:t>
      </w:r>
      <w:r w:rsidR="00F05D9C">
        <w:rPr>
          <w:rFonts w:cs="Times New Roman"/>
          <w:sz w:val="28"/>
          <w:szCs w:val="28"/>
        </w:rPr>
        <w:t xml:space="preserve"> </w:t>
      </w:r>
      <w:r w:rsidR="00AD10C7">
        <w:rPr>
          <w:rFonts w:cs="Times New Roman"/>
          <w:sz w:val="28"/>
          <w:szCs w:val="28"/>
        </w:rPr>
        <w:t xml:space="preserve">và </w:t>
      </w:r>
      <w:r>
        <w:rPr>
          <w:rFonts w:cs="Times New Roman"/>
          <w:sz w:val="28"/>
          <w:szCs w:val="28"/>
        </w:rPr>
        <w:t>Chương I, Nghị quyết số</w:t>
      </w:r>
      <w:r w:rsidR="00F157D6">
        <w:rPr>
          <w:rFonts w:cs="Times New Roman"/>
          <w:sz w:val="28"/>
          <w:szCs w:val="28"/>
        </w:rPr>
        <w:t xml:space="preserve"> 1186/2021/UBTVQH14</w:t>
      </w:r>
      <w:r w:rsidR="00915738">
        <w:rPr>
          <w:rFonts w:cs="Times New Roman"/>
          <w:sz w:val="28"/>
          <w:szCs w:val="28"/>
        </w:rPr>
        <w:t>.</w:t>
      </w:r>
    </w:p>
    <w:p w:rsidR="001B1288" w:rsidRDefault="006B381A" w:rsidP="002364D2">
      <w:pPr>
        <w:spacing w:after="80" w:line="240" w:lineRule="auto"/>
        <w:ind w:firstLine="720"/>
        <w:jc w:val="both"/>
        <w:rPr>
          <w:rFonts w:cs="Times New Roman"/>
          <w:sz w:val="28"/>
          <w:szCs w:val="28"/>
        </w:rPr>
      </w:pPr>
      <w:r w:rsidRPr="00A43BAF">
        <w:rPr>
          <w:rFonts w:cs="Times New Roman"/>
          <w:sz w:val="28"/>
          <w:szCs w:val="28"/>
        </w:rPr>
        <w:t>- Thời gian thực hiện: từ ngày 21/3</w:t>
      </w:r>
      <w:r w:rsidR="00842AC9" w:rsidRPr="00A43BAF">
        <w:rPr>
          <w:rFonts w:cs="Times New Roman"/>
          <w:sz w:val="28"/>
          <w:szCs w:val="28"/>
        </w:rPr>
        <w:t>/2021</w:t>
      </w:r>
      <w:r w:rsidRPr="00A43BAF">
        <w:rPr>
          <w:rFonts w:cs="Times New Roman"/>
          <w:sz w:val="28"/>
          <w:szCs w:val="28"/>
        </w:rPr>
        <w:t xml:space="preserve"> đến ngày 13/4/2021.</w:t>
      </w:r>
    </w:p>
    <w:p w:rsidR="007814A5" w:rsidRDefault="00BB6F22" w:rsidP="002364D2">
      <w:pPr>
        <w:spacing w:after="80" w:line="240" w:lineRule="auto"/>
        <w:ind w:firstLine="720"/>
        <w:jc w:val="both"/>
        <w:rPr>
          <w:rFonts w:cs="Times New Roman"/>
          <w:b/>
          <w:sz w:val="28"/>
          <w:szCs w:val="28"/>
        </w:rPr>
      </w:pPr>
      <w:r w:rsidRPr="00BB6F22">
        <w:rPr>
          <w:rFonts w:cs="Times New Roman"/>
          <w:b/>
          <w:sz w:val="28"/>
          <w:szCs w:val="28"/>
          <w:u w:val="single"/>
        </w:rPr>
        <w:t>Bướ</w:t>
      </w:r>
      <w:r>
        <w:rPr>
          <w:rFonts w:cs="Times New Roman"/>
          <w:b/>
          <w:sz w:val="28"/>
          <w:szCs w:val="28"/>
          <w:u w:val="single"/>
        </w:rPr>
        <w:t>c 5</w:t>
      </w:r>
      <w:r w:rsidRPr="00BB6F22">
        <w:rPr>
          <w:rFonts w:cs="Times New Roman"/>
          <w:b/>
          <w:sz w:val="28"/>
          <w:szCs w:val="28"/>
          <w:u w:val="single"/>
        </w:rPr>
        <w:t>:</w:t>
      </w:r>
      <w:r w:rsidRPr="00BB6F22">
        <w:rPr>
          <w:rFonts w:cs="Times New Roman"/>
          <w:sz w:val="28"/>
          <w:szCs w:val="28"/>
        </w:rPr>
        <w:t xml:space="preserve"> </w:t>
      </w:r>
      <w:r w:rsidRPr="007814A5">
        <w:rPr>
          <w:rFonts w:cs="Times New Roman"/>
          <w:b/>
          <w:sz w:val="28"/>
          <w:szCs w:val="28"/>
        </w:rPr>
        <w:t>Tổ chức Hội nghị Hiệp thương lần thứ ba để lựa chọn, lập danh sách những người đủ tiêu chuẩn ứng cử đại biểu Quốc hội, đại biểu Hội đồng nhân dân.</w:t>
      </w:r>
    </w:p>
    <w:p w:rsidR="0076651A" w:rsidRDefault="007814A5" w:rsidP="002364D2">
      <w:pPr>
        <w:spacing w:after="80" w:line="240" w:lineRule="auto"/>
        <w:ind w:firstLine="720"/>
        <w:jc w:val="both"/>
        <w:rPr>
          <w:rFonts w:cs="Times New Roman"/>
          <w:sz w:val="28"/>
          <w:szCs w:val="28"/>
        </w:rPr>
      </w:pPr>
      <w:r>
        <w:rPr>
          <w:rFonts w:cs="Times New Roman"/>
          <w:b/>
          <w:sz w:val="28"/>
          <w:szCs w:val="28"/>
        </w:rPr>
        <w:t>-</w:t>
      </w:r>
      <w:r w:rsidR="00BB6F22">
        <w:rPr>
          <w:rFonts w:cs="Times New Roman"/>
          <w:sz w:val="28"/>
          <w:szCs w:val="28"/>
        </w:rPr>
        <w:t xml:space="preserve"> Căn cứ</w:t>
      </w:r>
      <w:r w:rsidR="006033AD">
        <w:rPr>
          <w:rFonts w:cs="Times New Roman"/>
          <w:sz w:val="28"/>
          <w:szCs w:val="28"/>
        </w:rPr>
        <w:t xml:space="preserve"> thực hiện:</w:t>
      </w:r>
      <w:r w:rsidR="0079007D">
        <w:rPr>
          <w:rFonts w:cs="Times New Roman"/>
          <w:sz w:val="28"/>
          <w:szCs w:val="28"/>
        </w:rPr>
        <w:t xml:space="preserve"> </w:t>
      </w:r>
      <w:r w:rsidR="00BB6F22">
        <w:rPr>
          <w:rFonts w:cs="Times New Roman"/>
          <w:sz w:val="28"/>
          <w:szCs w:val="28"/>
        </w:rPr>
        <w:t>Điều 49,</w:t>
      </w:r>
      <w:r w:rsidR="001D0A7E">
        <w:rPr>
          <w:rFonts w:cs="Times New Roman"/>
          <w:sz w:val="28"/>
          <w:szCs w:val="28"/>
        </w:rPr>
        <w:t xml:space="preserve"> Điều</w:t>
      </w:r>
      <w:r w:rsidR="00BB6F22">
        <w:rPr>
          <w:rFonts w:cs="Times New Roman"/>
          <w:sz w:val="28"/>
          <w:szCs w:val="28"/>
        </w:rPr>
        <w:t xml:space="preserve"> 56 Luật Bầu cử QH-HĐND</w:t>
      </w:r>
      <w:r w:rsidR="009C4724">
        <w:rPr>
          <w:rFonts w:cs="Times New Roman"/>
          <w:sz w:val="28"/>
          <w:szCs w:val="28"/>
        </w:rPr>
        <w:t>; các Điều 15, 26, 27, 28 NQLT 09.</w:t>
      </w:r>
    </w:p>
    <w:p w:rsidR="0076651A" w:rsidRDefault="0076651A" w:rsidP="002364D2">
      <w:pPr>
        <w:spacing w:after="80" w:line="240" w:lineRule="auto"/>
        <w:ind w:firstLine="720"/>
        <w:jc w:val="both"/>
        <w:rPr>
          <w:rFonts w:cs="Times New Roman"/>
          <w:sz w:val="28"/>
          <w:szCs w:val="28"/>
        </w:rPr>
      </w:pPr>
      <w:r w:rsidRPr="00A43BAF">
        <w:rPr>
          <w:rFonts w:cs="Times New Roman"/>
          <w:sz w:val="28"/>
          <w:szCs w:val="28"/>
        </w:rPr>
        <w:t>- Thời gian t</w:t>
      </w:r>
      <w:r w:rsidR="008B6904" w:rsidRPr="00A43BAF">
        <w:rPr>
          <w:rFonts w:cs="Times New Roman"/>
          <w:sz w:val="28"/>
          <w:szCs w:val="28"/>
        </w:rPr>
        <w:t>hực hiện: từ ngày</w:t>
      </w:r>
      <w:r w:rsidRPr="00A43BAF">
        <w:rPr>
          <w:rFonts w:cs="Times New Roman"/>
          <w:sz w:val="28"/>
          <w:szCs w:val="28"/>
        </w:rPr>
        <w:t xml:space="preserve"> 14/4</w:t>
      </w:r>
      <w:r w:rsidR="008B6904" w:rsidRPr="00A43BAF">
        <w:rPr>
          <w:rFonts w:cs="Times New Roman"/>
          <w:sz w:val="28"/>
          <w:szCs w:val="28"/>
        </w:rPr>
        <w:t>/2021</w:t>
      </w:r>
      <w:r w:rsidRPr="00A43BAF">
        <w:rPr>
          <w:rFonts w:cs="Times New Roman"/>
          <w:sz w:val="28"/>
          <w:szCs w:val="28"/>
        </w:rPr>
        <w:t xml:space="preserve"> đến</w:t>
      </w:r>
      <w:r w:rsidR="008B6904" w:rsidRPr="00A43BAF">
        <w:rPr>
          <w:rFonts w:cs="Times New Roman"/>
          <w:sz w:val="28"/>
          <w:szCs w:val="28"/>
        </w:rPr>
        <w:t xml:space="preserve"> ngày</w:t>
      </w:r>
      <w:r w:rsidRPr="00A43BAF">
        <w:rPr>
          <w:rFonts w:cs="Times New Roman"/>
          <w:sz w:val="28"/>
          <w:szCs w:val="28"/>
        </w:rPr>
        <w:t xml:space="preserve"> 18/4/2021.</w:t>
      </w:r>
    </w:p>
    <w:p w:rsidR="00303D6D" w:rsidRPr="00303D6D" w:rsidRDefault="00303D6D" w:rsidP="002364D2">
      <w:pPr>
        <w:spacing w:after="80" w:line="240" w:lineRule="auto"/>
        <w:ind w:firstLine="720"/>
        <w:jc w:val="both"/>
        <w:rPr>
          <w:rFonts w:cs="Times New Roman"/>
          <w:i/>
          <w:sz w:val="28"/>
          <w:szCs w:val="28"/>
        </w:rPr>
      </w:pPr>
      <w:r>
        <w:rPr>
          <w:rFonts w:cs="Times New Roman"/>
          <w:i/>
          <w:sz w:val="28"/>
          <w:szCs w:val="28"/>
        </w:rPr>
        <w:t>(</w:t>
      </w:r>
      <w:r w:rsidR="00D87DF6">
        <w:rPr>
          <w:rFonts w:cs="Times New Roman"/>
          <w:i/>
          <w:sz w:val="28"/>
          <w:szCs w:val="28"/>
        </w:rPr>
        <w:t>Nội dung các bước hiệp thương c</w:t>
      </w:r>
      <w:r>
        <w:rPr>
          <w:rFonts w:cs="Times New Roman"/>
          <w:i/>
          <w:sz w:val="28"/>
          <w:szCs w:val="28"/>
        </w:rPr>
        <w:t>ó kế hoạch</w:t>
      </w:r>
      <w:r w:rsidR="00D87DF6">
        <w:rPr>
          <w:rFonts w:cs="Times New Roman"/>
          <w:i/>
          <w:sz w:val="28"/>
          <w:szCs w:val="28"/>
        </w:rPr>
        <w:t>, hướng dẫn</w:t>
      </w:r>
      <w:r>
        <w:rPr>
          <w:rFonts w:cs="Times New Roman"/>
          <w:i/>
          <w:sz w:val="28"/>
          <w:szCs w:val="28"/>
        </w:rPr>
        <w:t xml:space="preserve"> cụ thể)</w:t>
      </w:r>
      <w:r w:rsidR="00B37CF2">
        <w:rPr>
          <w:rFonts w:cs="Times New Roman"/>
          <w:i/>
          <w:sz w:val="28"/>
          <w:szCs w:val="28"/>
        </w:rPr>
        <w:t>.</w:t>
      </w:r>
    </w:p>
    <w:p w:rsidR="005614E3" w:rsidRPr="005614E3" w:rsidRDefault="006E2840" w:rsidP="002364D2">
      <w:pPr>
        <w:spacing w:after="80" w:line="240" w:lineRule="auto"/>
        <w:ind w:firstLine="720"/>
        <w:jc w:val="both"/>
        <w:rPr>
          <w:rFonts w:cs="Times New Roman"/>
          <w:b/>
          <w:sz w:val="28"/>
          <w:szCs w:val="28"/>
        </w:rPr>
      </w:pPr>
      <w:r>
        <w:rPr>
          <w:rFonts w:cs="Times New Roman"/>
          <w:b/>
          <w:sz w:val="28"/>
          <w:szCs w:val="28"/>
        </w:rPr>
        <w:t>3</w:t>
      </w:r>
      <w:r w:rsidR="005614E3" w:rsidRPr="005614E3">
        <w:rPr>
          <w:rFonts w:cs="Times New Roman"/>
          <w:b/>
          <w:sz w:val="28"/>
          <w:szCs w:val="28"/>
        </w:rPr>
        <w:t>. Tổ chức hội nghị tiếp xúc cử tri để vận động bầu cử</w:t>
      </w:r>
    </w:p>
    <w:p w:rsidR="00313E44" w:rsidRDefault="005614E3" w:rsidP="002364D2">
      <w:pPr>
        <w:spacing w:after="80" w:line="240" w:lineRule="auto"/>
        <w:ind w:firstLine="720"/>
        <w:jc w:val="both"/>
        <w:rPr>
          <w:rFonts w:cs="Times New Roman"/>
          <w:sz w:val="28"/>
          <w:szCs w:val="28"/>
        </w:rPr>
      </w:pPr>
      <w:r w:rsidRPr="005614E3">
        <w:rPr>
          <w:rFonts w:cs="Times New Roman"/>
          <w:sz w:val="28"/>
          <w:szCs w:val="28"/>
        </w:rPr>
        <w:t xml:space="preserve">- </w:t>
      </w:r>
      <w:r w:rsidR="00215839" w:rsidRPr="00A37EC9">
        <w:rPr>
          <w:rFonts w:cs="Times New Roman"/>
          <w:sz w:val="28"/>
          <w:szCs w:val="28"/>
        </w:rPr>
        <w:t xml:space="preserve">Ban Thường trực </w:t>
      </w:r>
      <w:r w:rsidR="00215839">
        <w:rPr>
          <w:rFonts w:cs="Times New Roman"/>
          <w:sz w:val="28"/>
          <w:szCs w:val="28"/>
        </w:rPr>
        <w:t>Uỷ</w:t>
      </w:r>
      <w:r w:rsidR="00F77225">
        <w:rPr>
          <w:rFonts w:cs="Times New Roman"/>
          <w:sz w:val="28"/>
          <w:szCs w:val="28"/>
        </w:rPr>
        <w:t xml:space="preserve"> ban MTTQ Việt </w:t>
      </w:r>
      <w:r w:rsidR="002716B9">
        <w:rPr>
          <w:rFonts w:cs="Times New Roman"/>
          <w:sz w:val="28"/>
          <w:szCs w:val="28"/>
        </w:rPr>
        <w:t>Nam</w:t>
      </w:r>
      <w:r w:rsidR="002716B9" w:rsidRPr="00A37EC9">
        <w:rPr>
          <w:rFonts w:cs="Times New Roman"/>
          <w:sz w:val="28"/>
          <w:szCs w:val="28"/>
        </w:rPr>
        <w:t xml:space="preserve"> </w:t>
      </w:r>
      <w:r w:rsidR="00215839" w:rsidRPr="00A37EC9">
        <w:rPr>
          <w:rFonts w:cs="Times New Roman"/>
          <w:sz w:val="28"/>
          <w:szCs w:val="28"/>
        </w:rPr>
        <w:t>các cấp trong tỉnh xây dự</w:t>
      </w:r>
      <w:r w:rsidR="00215839">
        <w:rPr>
          <w:rFonts w:cs="Times New Roman"/>
          <w:sz w:val="28"/>
          <w:szCs w:val="28"/>
        </w:rPr>
        <w:t>ng k</w:t>
      </w:r>
      <w:r w:rsidR="00215839" w:rsidRPr="00A37EC9">
        <w:rPr>
          <w:rFonts w:cs="Times New Roman"/>
          <w:sz w:val="28"/>
          <w:szCs w:val="28"/>
        </w:rPr>
        <w:t>ế hoạch</w:t>
      </w:r>
      <w:r w:rsidR="00215839">
        <w:rPr>
          <w:rFonts w:cs="Times New Roman"/>
          <w:sz w:val="28"/>
          <w:szCs w:val="28"/>
        </w:rPr>
        <w:t xml:space="preserve">, tạo điều kiện để ứng cử viên chuẩn bị chương trình hành động; Tổ chức hội nghị triển khai, hướng dẫn việc thực hiện tiếp xúc cử tri để vận động bầu cử theo đơn vị bầu cử </w:t>
      </w:r>
      <w:r w:rsidR="00215839" w:rsidRPr="00805FD7">
        <w:rPr>
          <w:rFonts w:cs="Times New Roman"/>
          <w:i/>
          <w:sz w:val="28"/>
          <w:szCs w:val="28"/>
        </w:rPr>
        <w:t xml:space="preserve">(các </w:t>
      </w:r>
      <w:r w:rsidR="00215839" w:rsidRPr="00EB42E9">
        <w:rPr>
          <w:rFonts w:cs="Times New Roman"/>
          <w:i/>
          <w:sz w:val="28"/>
          <w:szCs w:val="28"/>
        </w:rPr>
        <w:t>Điều 63,</w:t>
      </w:r>
      <w:r w:rsidR="00601F69">
        <w:rPr>
          <w:rFonts w:cs="Times New Roman"/>
          <w:i/>
          <w:sz w:val="28"/>
          <w:szCs w:val="28"/>
        </w:rPr>
        <w:t xml:space="preserve"> </w:t>
      </w:r>
      <w:r w:rsidR="00215839" w:rsidRPr="00EB42E9">
        <w:rPr>
          <w:rFonts w:cs="Times New Roman"/>
          <w:i/>
          <w:sz w:val="28"/>
          <w:szCs w:val="28"/>
        </w:rPr>
        <w:t>64,</w:t>
      </w:r>
      <w:r w:rsidR="00BB4DD8">
        <w:rPr>
          <w:rFonts w:cs="Times New Roman"/>
          <w:i/>
          <w:sz w:val="28"/>
          <w:szCs w:val="28"/>
        </w:rPr>
        <w:t xml:space="preserve"> </w:t>
      </w:r>
      <w:r w:rsidR="00215839" w:rsidRPr="00EB42E9">
        <w:rPr>
          <w:rFonts w:cs="Times New Roman"/>
          <w:i/>
          <w:sz w:val="28"/>
          <w:szCs w:val="28"/>
        </w:rPr>
        <w:t>65 Luật Bầu cử đại biểu Q</w:t>
      </w:r>
      <w:r w:rsidR="00542DEA">
        <w:rPr>
          <w:rFonts w:cs="Times New Roman"/>
          <w:i/>
          <w:sz w:val="28"/>
          <w:szCs w:val="28"/>
        </w:rPr>
        <w:t xml:space="preserve">uốc hội </w:t>
      </w:r>
      <w:r w:rsidR="00215839" w:rsidRPr="00EB42E9">
        <w:rPr>
          <w:rFonts w:cs="Times New Roman"/>
          <w:i/>
          <w:sz w:val="28"/>
          <w:szCs w:val="28"/>
        </w:rPr>
        <w:t>và đại biểu HĐND</w:t>
      </w:r>
      <w:r w:rsidR="00215839">
        <w:rPr>
          <w:rFonts w:cs="Times New Roman"/>
          <w:sz w:val="28"/>
          <w:szCs w:val="28"/>
        </w:rPr>
        <w:t>), có</w:t>
      </w:r>
      <w:r w:rsidR="00215839" w:rsidRPr="005614E3">
        <w:rPr>
          <w:rFonts w:cs="Times New Roman"/>
          <w:sz w:val="28"/>
          <w:szCs w:val="28"/>
        </w:rPr>
        <w:t xml:space="preserve"> lịch phân công cán bộ, công chứ</w:t>
      </w:r>
      <w:r w:rsidR="00187452">
        <w:rPr>
          <w:rFonts w:cs="Times New Roman"/>
          <w:sz w:val="28"/>
          <w:szCs w:val="28"/>
        </w:rPr>
        <w:t>c cơ quan MTTQ Việt Nam</w:t>
      </w:r>
      <w:r w:rsidR="00215839" w:rsidRPr="005614E3">
        <w:rPr>
          <w:rFonts w:cs="Times New Roman"/>
          <w:sz w:val="28"/>
          <w:szCs w:val="28"/>
        </w:rPr>
        <w:t xml:space="preserve"> tỉnh cụ thể, đảm bảo thời gian quy đị</w:t>
      </w:r>
      <w:r w:rsidR="00215839">
        <w:rPr>
          <w:rFonts w:cs="Times New Roman"/>
          <w:sz w:val="28"/>
          <w:szCs w:val="28"/>
        </w:rPr>
        <w:t>nh.</w:t>
      </w:r>
    </w:p>
    <w:p w:rsidR="005614E3" w:rsidRDefault="00313E44" w:rsidP="002364D2">
      <w:pPr>
        <w:spacing w:after="80" w:line="240" w:lineRule="auto"/>
        <w:ind w:firstLine="720"/>
        <w:jc w:val="both"/>
        <w:rPr>
          <w:rFonts w:cs="Times New Roman"/>
          <w:sz w:val="28"/>
          <w:szCs w:val="28"/>
        </w:rPr>
      </w:pPr>
      <w:r w:rsidRPr="00665C36">
        <w:rPr>
          <w:rFonts w:cs="Times New Roman"/>
          <w:sz w:val="28"/>
          <w:szCs w:val="28"/>
        </w:rPr>
        <w:t xml:space="preserve">- Thời gian thực hiện: </w:t>
      </w:r>
      <w:r w:rsidR="005614E3" w:rsidRPr="00665C36">
        <w:rPr>
          <w:rFonts w:cs="Times New Roman"/>
          <w:sz w:val="28"/>
          <w:szCs w:val="28"/>
        </w:rPr>
        <w:t>từ ngày 29/4</w:t>
      </w:r>
      <w:r w:rsidRPr="00665C36">
        <w:rPr>
          <w:rFonts w:cs="Times New Roman"/>
          <w:sz w:val="28"/>
          <w:szCs w:val="28"/>
        </w:rPr>
        <w:t>/2021</w:t>
      </w:r>
      <w:r w:rsidR="005614E3" w:rsidRPr="00665C36">
        <w:rPr>
          <w:rFonts w:cs="Times New Roman"/>
          <w:sz w:val="28"/>
          <w:szCs w:val="28"/>
        </w:rPr>
        <w:t xml:space="preserve"> đến </w:t>
      </w:r>
      <w:r w:rsidR="006707C8" w:rsidRPr="00665C36">
        <w:rPr>
          <w:rFonts w:cs="Times New Roman"/>
          <w:sz w:val="28"/>
          <w:szCs w:val="28"/>
        </w:rPr>
        <w:t>0</w:t>
      </w:r>
      <w:r w:rsidR="005614E3" w:rsidRPr="00665C36">
        <w:rPr>
          <w:rFonts w:cs="Times New Roman"/>
          <w:sz w:val="28"/>
          <w:szCs w:val="28"/>
        </w:rPr>
        <w:t>7 giờ</w:t>
      </w:r>
      <w:r w:rsidR="00316A37" w:rsidRPr="00665C36">
        <w:rPr>
          <w:rFonts w:cs="Times New Roman"/>
          <w:sz w:val="28"/>
          <w:szCs w:val="28"/>
        </w:rPr>
        <w:t xml:space="preserve"> ngày 22/5/2021</w:t>
      </w:r>
      <w:r w:rsidR="005614E3" w:rsidRPr="00665C36">
        <w:rPr>
          <w:rFonts w:cs="Times New Roman"/>
          <w:sz w:val="28"/>
          <w:szCs w:val="28"/>
        </w:rPr>
        <w:t>.</w:t>
      </w:r>
    </w:p>
    <w:p w:rsidR="00B94AF1" w:rsidRPr="00665C36" w:rsidRDefault="00B94AF1" w:rsidP="002364D2">
      <w:pPr>
        <w:spacing w:after="80" w:line="240" w:lineRule="auto"/>
        <w:ind w:firstLine="720"/>
        <w:jc w:val="both"/>
        <w:rPr>
          <w:rFonts w:cs="Times New Roman"/>
          <w:sz w:val="28"/>
          <w:szCs w:val="28"/>
        </w:rPr>
      </w:pPr>
      <w:r>
        <w:rPr>
          <w:rFonts w:cs="Times New Roman"/>
          <w:i/>
          <w:sz w:val="28"/>
          <w:szCs w:val="28"/>
        </w:rPr>
        <w:t>(Có kế hoạch cụ thể)</w:t>
      </w:r>
    </w:p>
    <w:p w:rsidR="005614E3" w:rsidRPr="005614E3" w:rsidRDefault="006E2840" w:rsidP="002364D2">
      <w:pPr>
        <w:spacing w:after="80" w:line="240" w:lineRule="auto"/>
        <w:ind w:firstLine="720"/>
        <w:jc w:val="both"/>
        <w:rPr>
          <w:rFonts w:cs="Times New Roman"/>
          <w:b/>
          <w:sz w:val="28"/>
          <w:szCs w:val="28"/>
        </w:rPr>
      </w:pPr>
      <w:r>
        <w:rPr>
          <w:rFonts w:cs="Times New Roman"/>
          <w:b/>
          <w:sz w:val="28"/>
          <w:szCs w:val="28"/>
        </w:rPr>
        <w:t>4</w:t>
      </w:r>
      <w:r w:rsidR="005614E3" w:rsidRPr="005614E3">
        <w:rPr>
          <w:rFonts w:cs="Times New Roman"/>
          <w:b/>
          <w:sz w:val="28"/>
          <w:szCs w:val="28"/>
        </w:rPr>
        <w:t>. Công tác tuyên truyền</w:t>
      </w:r>
    </w:p>
    <w:p w:rsidR="005614E3" w:rsidRPr="005614E3" w:rsidRDefault="005614E3" w:rsidP="002364D2">
      <w:pPr>
        <w:spacing w:after="80" w:line="240" w:lineRule="auto"/>
        <w:ind w:firstLine="720"/>
        <w:jc w:val="both"/>
        <w:rPr>
          <w:rFonts w:cs="Times New Roman"/>
          <w:sz w:val="28"/>
          <w:szCs w:val="28"/>
        </w:rPr>
      </w:pPr>
      <w:r w:rsidRPr="005614E3">
        <w:rPr>
          <w:rFonts w:cs="Times New Roman"/>
          <w:sz w:val="28"/>
          <w:szCs w:val="28"/>
        </w:rPr>
        <w:t>- Phối hợp với Tiển ban Tuyên truyền Uỷ ban Bầu cử tỉnh và các cơ quan thông tin, truyền thông thực hiện các hình thức tuyên truyền theo kế hoạch.</w:t>
      </w:r>
    </w:p>
    <w:p w:rsidR="005614E3" w:rsidRPr="005614E3" w:rsidRDefault="005614E3" w:rsidP="002364D2">
      <w:pPr>
        <w:spacing w:after="80" w:line="240" w:lineRule="auto"/>
        <w:ind w:firstLine="720"/>
        <w:jc w:val="both"/>
        <w:rPr>
          <w:rFonts w:cs="Times New Roman"/>
          <w:sz w:val="28"/>
          <w:szCs w:val="28"/>
        </w:rPr>
      </w:pPr>
      <w:r w:rsidRPr="005614E3">
        <w:rPr>
          <w:rFonts w:cs="Times New Roman"/>
          <w:sz w:val="28"/>
          <w:szCs w:val="28"/>
        </w:rPr>
        <w:t>- Hướng dẫn công tác tuyên truyền bầu cử cho Uỷ ban MTTQ Việt Nam cấp huyện, xã (</w:t>
      </w:r>
      <w:r w:rsidRPr="005614E3">
        <w:rPr>
          <w:rFonts w:cs="Times New Roman"/>
          <w:i/>
          <w:sz w:val="28"/>
          <w:szCs w:val="28"/>
        </w:rPr>
        <w:t>có kế hoạch cụ thể</w:t>
      </w:r>
      <w:r w:rsidRPr="005614E3">
        <w:rPr>
          <w:rFonts w:cs="Times New Roman"/>
          <w:sz w:val="28"/>
          <w:szCs w:val="28"/>
        </w:rPr>
        <w:t>).</w:t>
      </w:r>
    </w:p>
    <w:p w:rsidR="005614E3" w:rsidRDefault="005614E3" w:rsidP="002364D2">
      <w:pPr>
        <w:spacing w:after="80" w:line="240" w:lineRule="auto"/>
        <w:ind w:firstLine="720"/>
        <w:jc w:val="both"/>
        <w:rPr>
          <w:rFonts w:cs="Times New Roman"/>
          <w:sz w:val="28"/>
          <w:szCs w:val="28"/>
        </w:rPr>
      </w:pPr>
      <w:r w:rsidRPr="005614E3">
        <w:rPr>
          <w:rFonts w:cs="Times New Roman"/>
          <w:sz w:val="28"/>
          <w:szCs w:val="28"/>
        </w:rPr>
        <w:t>- Tập hợp ý kiến, dư luận xã hội về bầu cử.</w:t>
      </w:r>
    </w:p>
    <w:p w:rsidR="00B603A1" w:rsidRPr="005614E3" w:rsidRDefault="00B603A1" w:rsidP="002364D2">
      <w:pPr>
        <w:spacing w:after="80" w:line="240" w:lineRule="auto"/>
        <w:ind w:firstLine="720"/>
        <w:jc w:val="both"/>
        <w:rPr>
          <w:rFonts w:cs="Times New Roman"/>
          <w:sz w:val="28"/>
          <w:szCs w:val="28"/>
        </w:rPr>
      </w:pPr>
      <w:r>
        <w:rPr>
          <w:rFonts w:cs="Times New Roman"/>
          <w:sz w:val="28"/>
          <w:szCs w:val="28"/>
        </w:rPr>
        <w:t>- Thời gian thực hiện: Thường xuyên trước, trong và sau bầu cử.</w:t>
      </w:r>
    </w:p>
    <w:p w:rsidR="005614E3" w:rsidRPr="005614E3" w:rsidRDefault="006E2840" w:rsidP="002364D2">
      <w:pPr>
        <w:spacing w:after="80" w:line="240" w:lineRule="auto"/>
        <w:ind w:firstLine="720"/>
        <w:jc w:val="both"/>
        <w:rPr>
          <w:rFonts w:cs="Times New Roman"/>
          <w:b/>
          <w:sz w:val="28"/>
          <w:szCs w:val="28"/>
        </w:rPr>
      </w:pPr>
      <w:r>
        <w:rPr>
          <w:rFonts w:cs="Times New Roman"/>
          <w:b/>
          <w:sz w:val="28"/>
          <w:szCs w:val="28"/>
        </w:rPr>
        <w:lastRenderedPageBreak/>
        <w:t>5</w:t>
      </w:r>
      <w:r w:rsidR="005614E3" w:rsidRPr="005614E3">
        <w:rPr>
          <w:rFonts w:cs="Times New Roman"/>
          <w:b/>
          <w:sz w:val="28"/>
          <w:szCs w:val="28"/>
        </w:rPr>
        <w:t>. Theo dõi, đôn đốc, kiểm tra, giám sát công tác bầu cử của Ủy ban MTTQ Việt Nam các địa phương</w:t>
      </w:r>
    </w:p>
    <w:p w:rsidR="005614E3" w:rsidRPr="005614E3" w:rsidRDefault="005614E3" w:rsidP="002364D2">
      <w:pPr>
        <w:spacing w:after="80" w:line="240" w:lineRule="auto"/>
        <w:ind w:firstLine="720"/>
        <w:jc w:val="both"/>
        <w:rPr>
          <w:rFonts w:cs="Times New Roman"/>
          <w:sz w:val="28"/>
          <w:szCs w:val="28"/>
        </w:rPr>
      </w:pPr>
      <w:r w:rsidRPr="005614E3">
        <w:rPr>
          <w:rFonts w:cs="Times New Roman"/>
          <w:sz w:val="28"/>
          <w:szCs w:val="28"/>
        </w:rPr>
        <w:t>- Tổ chức các hoạt động giám sát công tác bầu cử ở địa phương (</w:t>
      </w:r>
      <w:r w:rsidRPr="005614E3">
        <w:rPr>
          <w:rFonts w:cs="Times New Roman"/>
          <w:i/>
          <w:sz w:val="28"/>
          <w:szCs w:val="28"/>
        </w:rPr>
        <w:t>có Kế  hoạch giám sát riêng)</w:t>
      </w:r>
      <w:r w:rsidRPr="005614E3">
        <w:rPr>
          <w:rFonts w:cs="Times New Roman"/>
          <w:sz w:val="28"/>
          <w:szCs w:val="28"/>
        </w:rPr>
        <w:t>.</w:t>
      </w:r>
    </w:p>
    <w:p w:rsidR="005614E3" w:rsidRPr="005614E3" w:rsidRDefault="005614E3" w:rsidP="002364D2">
      <w:pPr>
        <w:spacing w:after="80" w:line="240" w:lineRule="auto"/>
        <w:ind w:firstLine="720"/>
        <w:jc w:val="both"/>
        <w:rPr>
          <w:rFonts w:cs="Times New Roman"/>
          <w:sz w:val="28"/>
          <w:szCs w:val="28"/>
        </w:rPr>
      </w:pPr>
      <w:r w:rsidRPr="005614E3">
        <w:rPr>
          <w:rFonts w:cs="Times New Roman"/>
          <w:sz w:val="28"/>
          <w:szCs w:val="28"/>
        </w:rPr>
        <w:t xml:space="preserve">- Tổ chức kiểm tra công tác triển khai bầu cử và thực hiện các bước Quy trình hiệp thương của Mặt trận cấp huyện, cấp xã. </w:t>
      </w:r>
    </w:p>
    <w:p w:rsidR="005614E3" w:rsidRDefault="005614E3" w:rsidP="002364D2">
      <w:pPr>
        <w:spacing w:after="80" w:line="240" w:lineRule="auto"/>
        <w:ind w:firstLine="720"/>
        <w:jc w:val="both"/>
        <w:rPr>
          <w:rFonts w:cs="Times New Roman"/>
          <w:sz w:val="28"/>
          <w:szCs w:val="28"/>
        </w:rPr>
      </w:pPr>
      <w:r w:rsidRPr="005614E3">
        <w:rPr>
          <w:rFonts w:cs="Times New Roman"/>
          <w:sz w:val="28"/>
          <w:szCs w:val="28"/>
        </w:rPr>
        <w:t>- Kịp thời hướng dẫn những phản ảnh, vướng mắc của Mặt trận cơ sở liên quan đến thực hiện trách nhiệm trong công tác bầu cử.</w:t>
      </w:r>
    </w:p>
    <w:p w:rsidR="00AF7400" w:rsidRPr="005614E3" w:rsidRDefault="00AF7400" w:rsidP="002364D2">
      <w:pPr>
        <w:spacing w:after="80" w:line="240" w:lineRule="auto"/>
        <w:ind w:firstLine="720"/>
        <w:jc w:val="both"/>
        <w:rPr>
          <w:rFonts w:cs="Times New Roman"/>
          <w:sz w:val="28"/>
          <w:szCs w:val="28"/>
        </w:rPr>
      </w:pPr>
      <w:r>
        <w:rPr>
          <w:rFonts w:cs="Times New Roman"/>
          <w:sz w:val="28"/>
          <w:szCs w:val="28"/>
        </w:rPr>
        <w:t xml:space="preserve">- Thời gian thực hiện: Thường xuyên </w:t>
      </w:r>
      <w:r w:rsidR="00DF780A">
        <w:rPr>
          <w:rFonts w:cs="Times New Roman"/>
          <w:sz w:val="28"/>
          <w:szCs w:val="28"/>
        </w:rPr>
        <w:t>trong quá trình bầu cử.</w:t>
      </w:r>
    </w:p>
    <w:p w:rsidR="005614E3" w:rsidRPr="005614E3" w:rsidRDefault="006E2840" w:rsidP="002364D2">
      <w:pPr>
        <w:spacing w:after="80" w:line="240" w:lineRule="auto"/>
        <w:ind w:firstLine="720"/>
        <w:jc w:val="both"/>
        <w:rPr>
          <w:rFonts w:cs="Times New Roman"/>
          <w:b/>
          <w:sz w:val="28"/>
          <w:szCs w:val="28"/>
        </w:rPr>
      </w:pPr>
      <w:r>
        <w:rPr>
          <w:rFonts w:cs="Times New Roman"/>
          <w:b/>
          <w:sz w:val="28"/>
          <w:szCs w:val="28"/>
        </w:rPr>
        <w:t>6</w:t>
      </w:r>
      <w:r w:rsidR="005614E3" w:rsidRPr="005614E3">
        <w:rPr>
          <w:rFonts w:cs="Times New Roman"/>
          <w:b/>
          <w:sz w:val="28"/>
          <w:szCs w:val="28"/>
        </w:rPr>
        <w:t>. Tiếp công dân, tiếp nhận và xử lý đơn thư khiếu nại, tố cáo, kiến nghị, phản ánh liên quan đến công tác bầu cử</w:t>
      </w:r>
    </w:p>
    <w:p w:rsidR="00AA716C" w:rsidRPr="005614E3" w:rsidRDefault="00AA716C" w:rsidP="002364D2">
      <w:pPr>
        <w:spacing w:after="80" w:line="240" w:lineRule="auto"/>
        <w:ind w:firstLine="720"/>
        <w:jc w:val="both"/>
        <w:rPr>
          <w:rFonts w:cs="Times New Roman"/>
          <w:sz w:val="28"/>
          <w:szCs w:val="28"/>
        </w:rPr>
      </w:pPr>
      <w:r w:rsidRPr="005614E3">
        <w:rPr>
          <w:rFonts w:cs="Times New Roman"/>
          <w:sz w:val="28"/>
          <w:szCs w:val="28"/>
        </w:rPr>
        <w:t>- Tiếp công dân về nội dung liên quan đến trách nhiệm củ</w:t>
      </w:r>
      <w:r>
        <w:rPr>
          <w:rFonts w:cs="Times New Roman"/>
          <w:sz w:val="28"/>
          <w:szCs w:val="28"/>
        </w:rPr>
        <w:t>a MTTQVN</w:t>
      </w:r>
      <w:r w:rsidRPr="005614E3">
        <w:rPr>
          <w:rFonts w:cs="Times New Roman"/>
          <w:sz w:val="28"/>
          <w:szCs w:val="28"/>
        </w:rPr>
        <w:t xml:space="preserve"> các cấp trong công tác bầu cử</w:t>
      </w:r>
      <w:r>
        <w:rPr>
          <w:rFonts w:cs="Times New Roman"/>
          <w:sz w:val="28"/>
          <w:szCs w:val="28"/>
        </w:rPr>
        <w:t>; T</w:t>
      </w:r>
      <w:r w:rsidRPr="005614E3">
        <w:rPr>
          <w:rFonts w:cs="Times New Roman"/>
          <w:sz w:val="28"/>
          <w:szCs w:val="28"/>
        </w:rPr>
        <w:t>iếp nhận, xử lý đơn thư khiếu nại, tố cáo, kiến nghị, phản ánh liên quan đến công tác</w:t>
      </w:r>
      <w:r>
        <w:rPr>
          <w:rFonts w:cs="Times New Roman"/>
          <w:sz w:val="28"/>
          <w:szCs w:val="28"/>
        </w:rPr>
        <w:t xml:space="preserve"> </w:t>
      </w:r>
      <w:r w:rsidRPr="005614E3">
        <w:rPr>
          <w:rFonts w:cs="Times New Roman"/>
          <w:sz w:val="28"/>
          <w:szCs w:val="28"/>
        </w:rPr>
        <w:t>bầu cử.</w:t>
      </w:r>
    </w:p>
    <w:p w:rsidR="005614E3" w:rsidRDefault="00AA716C" w:rsidP="002364D2">
      <w:pPr>
        <w:spacing w:after="80" w:line="240" w:lineRule="auto"/>
        <w:ind w:firstLine="720"/>
        <w:jc w:val="both"/>
        <w:rPr>
          <w:rFonts w:cs="Times New Roman"/>
          <w:sz w:val="28"/>
          <w:szCs w:val="28"/>
        </w:rPr>
      </w:pPr>
      <w:r w:rsidRPr="005614E3">
        <w:rPr>
          <w:rFonts w:cs="Times New Roman"/>
          <w:sz w:val="28"/>
          <w:szCs w:val="28"/>
        </w:rPr>
        <w:t xml:space="preserve">- Đôn đốc các cơ quan, tổ chức xem xét, giải quyết các đơn thư liên quan đến công tác bầu cử theo quy định do Ban Thường trực </w:t>
      </w:r>
      <w:r>
        <w:rPr>
          <w:rFonts w:cs="Times New Roman"/>
          <w:sz w:val="28"/>
          <w:szCs w:val="28"/>
        </w:rPr>
        <w:t>Uỷ</w:t>
      </w:r>
      <w:r w:rsidRPr="005614E3">
        <w:rPr>
          <w:rFonts w:cs="Times New Roman"/>
          <w:sz w:val="28"/>
          <w:szCs w:val="28"/>
        </w:rPr>
        <w:t xml:space="preserve"> ban MTTQ Việt Nam tỉnh chuyển đến</w:t>
      </w:r>
      <w:r w:rsidR="005614E3" w:rsidRPr="005614E3">
        <w:rPr>
          <w:rFonts w:cs="Times New Roman"/>
          <w:sz w:val="28"/>
          <w:szCs w:val="28"/>
        </w:rPr>
        <w:t>.</w:t>
      </w:r>
    </w:p>
    <w:p w:rsidR="005614E3" w:rsidRPr="005614E3" w:rsidRDefault="006E2840" w:rsidP="002364D2">
      <w:pPr>
        <w:spacing w:after="80" w:line="240" w:lineRule="auto"/>
        <w:ind w:firstLine="720"/>
        <w:jc w:val="both"/>
        <w:rPr>
          <w:rFonts w:cs="Times New Roman"/>
          <w:b/>
          <w:sz w:val="28"/>
          <w:szCs w:val="28"/>
        </w:rPr>
      </w:pPr>
      <w:r>
        <w:rPr>
          <w:rFonts w:cs="Times New Roman"/>
          <w:b/>
          <w:sz w:val="28"/>
          <w:szCs w:val="28"/>
        </w:rPr>
        <w:t>7</w:t>
      </w:r>
      <w:r w:rsidR="005614E3" w:rsidRPr="005614E3">
        <w:rPr>
          <w:rFonts w:cs="Times New Roman"/>
          <w:b/>
          <w:sz w:val="28"/>
          <w:szCs w:val="28"/>
        </w:rPr>
        <w:t xml:space="preserve">. Công tác </w:t>
      </w:r>
      <w:r w:rsidR="00A37EC9">
        <w:rPr>
          <w:rFonts w:cs="Times New Roman"/>
          <w:b/>
          <w:sz w:val="28"/>
          <w:szCs w:val="28"/>
        </w:rPr>
        <w:t xml:space="preserve">kiểm tra, </w:t>
      </w:r>
      <w:r w:rsidR="005614E3" w:rsidRPr="005614E3">
        <w:rPr>
          <w:rFonts w:cs="Times New Roman"/>
          <w:b/>
          <w:sz w:val="28"/>
          <w:szCs w:val="28"/>
        </w:rPr>
        <w:t>giám sát</w:t>
      </w:r>
    </w:p>
    <w:p w:rsidR="005614E3" w:rsidRPr="005614E3" w:rsidRDefault="005614E3" w:rsidP="002364D2">
      <w:pPr>
        <w:spacing w:after="80" w:line="240" w:lineRule="auto"/>
        <w:ind w:firstLine="720"/>
        <w:jc w:val="both"/>
        <w:rPr>
          <w:rFonts w:cs="Times New Roman"/>
          <w:sz w:val="28"/>
          <w:szCs w:val="28"/>
        </w:rPr>
      </w:pPr>
      <w:r w:rsidRPr="005614E3">
        <w:rPr>
          <w:rFonts w:cs="Times New Roman"/>
          <w:sz w:val="28"/>
          <w:szCs w:val="28"/>
        </w:rPr>
        <w:t xml:space="preserve">- </w:t>
      </w:r>
      <w:r w:rsidR="00AA716C" w:rsidRPr="005614E3">
        <w:rPr>
          <w:rFonts w:cs="Times New Roman"/>
          <w:sz w:val="28"/>
          <w:szCs w:val="28"/>
        </w:rPr>
        <w:t xml:space="preserve">Xây dựng kế hoạch cụ thể thực hiện theo Thông tri số 12/TT-MTTW-BTT ngày 18/01/2021 của Ban Thường trực </w:t>
      </w:r>
      <w:r w:rsidR="00AA716C">
        <w:rPr>
          <w:rFonts w:cs="Times New Roman"/>
          <w:sz w:val="28"/>
          <w:szCs w:val="28"/>
        </w:rPr>
        <w:t>Uỷ</w:t>
      </w:r>
      <w:r w:rsidR="00AA716C" w:rsidRPr="005614E3">
        <w:rPr>
          <w:rFonts w:cs="Times New Roman"/>
          <w:sz w:val="28"/>
          <w:szCs w:val="28"/>
        </w:rPr>
        <w:t xml:space="preserve"> ban </w:t>
      </w:r>
      <w:r w:rsidR="00AA716C">
        <w:rPr>
          <w:rFonts w:cs="Times New Roman"/>
          <w:sz w:val="28"/>
          <w:szCs w:val="28"/>
        </w:rPr>
        <w:t xml:space="preserve">Trung ương </w:t>
      </w:r>
      <w:r w:rsidR="00AA716C" w:rsidRPr="005614E3">
        <w:rPr>
          <w:rFonts w:cs="Times New Roman"/>
          <w:sz w:val="28"/>
          <w:szCs w:val="28"/>
        </w:rPr>
        <w:t>MTTQ</w:t>
      </w:r>
      <w:r w:rsidR="00AA716C">
        <w:rPr>
          <w:rFonts w:cs="Times New Roman"/>
          <w:sz w:val="28"/>
          <w:szCs w:val="28"/>
        </w:rPr>
        <w:t xml:space="preserve"> </w:t>
      </w:r>
      <w:r w:rsidR="00AA716C" w:rsidRPr="005614E3">
        <w:rPr>
          <w:rFonts w:cs="Times New Roman"/>
          <w:sz w:val="28"/>
          <w:szCs w:val="28"/>
        </w:rPr>
        <w:t>V</w:t>
      </w:r>
      <w:r w:rsidR="00AA716C">
        <w:rPr>
          <w:rFonts w:cs="Times New Roman"/>
          <w:sz w:val="28"/>
          <w:szCs w:val="28"/>
        </w:rPr>
        <w:t xml:space="preserve">iệt </w:t>
      </w:r>
      <w:r w:rsidR="00AA716C" w:rsidRPr="005614E3">
        <w:rPr>
          <w:rFonts w:cs="Times New Roman"/>
          <w:sz w:val="28"/>
          <w:szCs w:val="28"/>
        </w:rPr>
        <w:t>N</w:t>
      </w:r>
      <w:r w:rsidR="00AA716C">
        <w:rPr>
          <w:rFonts w:cs="Times New Roman"/>
          <w:sz w:val="28"/>
          <w:szCs w:val="28"/>
        </w:rPr>
        <w:t>am</w:t>
      </w:r>
      <w:r w:rsidR="00AA716C" w:rsidRPr="005614E3">
        <w:rPr>
          <w:rFonts w:cs="Times New Roman"/>
          <w:sz w:val="28"/>
          <w:szCs w:val="28"/>
        </w:rPr>
        <w:t xml:space="preserve"> hướng dẫn công tác kiểm tra, giám sát bầu cử</w:t>
      </w:r>
      <w:r w:rsidRPr="005614E3">
        <w:rPr>
          <w:rFonts w:cs="Times New Roman"/>
          <w:sz w:val="28"/>
          <w:szCs w:val="28"/>
        </w:rPr>
        <w:t>.</w:t>
      </w:r>
    </w:p>
    <w:p w:rsidR="005614E3" w:rsidRPr="005614E3" w:rsidRDefault="006E2840" w:rsidP="002364D2">
      <w:pPr>
        <w:spacing w:after="80" w:line="240" w:lineRule="auto"/>
        <w:ind w:firstLine="720"/>
        <w:jc w:val="both"/>
        <w:rPr>
          <w:rFonts w:cs="Times New Roman"/>
          <w:b/>
          <w:sz w:val="28"/>
          <w:szCs w:val="28"/>
        </w:rPr>
      </w:pPr>
      <w:r>
        <w:rPr>
          <w:rFonts w:cs="Times New Roman"/>
          <w:b/>
          <w:sz w:val="28"/>
          <w:szCs w:val="28"/>
        </w:rPr>
        <w:t>8</w:t>
      </w:r>
      <w:r w:rsidR="005614E3" w:rsidRPr="005614E3">
        <w:rPr>
          <w:rFonts w:cs="Times New Roman"/>
          <w:b/>
          <w:sz w:val="28"/>
          <w:szCs w:val="28"/>
        </w:rPr>
        <w:t>. Công tác thi đua, khen thưởng và tổng kết bầu cử</w:t>
      </w:r>
    </w:p>
    <w:p w:rsidR="0031468D" w:rsidRPr="005614E3" w:rsidRDefault="005614E3" w:rsidP="002364D2">
      <w:pPr>
        <w:spacing w:after="80" w:line="240" w:lineRule="auto"/>
        <w:ind w:firstLine="720"/>
        <w:jc w:val="both"/>
        <w:rPr>
          <w:rFonts w:cs="Times New Roman"/>
          <w:sz w:val="28"/>
          <w:szCs w:val="28"/>
        </w:rPr>
      </w:pPr>
      <w:r w:rsidRPr="005614E3">
        <w:rPr>
          <w:rFonts w:cs="Times New Roman"/>
          <w:sz w:val="28"/>
          <w:szCs w:val="28"/>
        </w:rPr>
        <w:t xml:space="preserve">- </w:t>
      </w:r>
      <w:r w:rsidR="0031468D" w:rsidRPr="005614E3">
        <w:rPr>
          <w:rFonts w:cs="Times New Roman"/>
          <w:sz w:val="28"/>
          <w:szCs w:val="28"/>
        </w:rPr>
        <w:t xml:space="preserve">Có Hướng dẫn cụ thể việc thực hiện nội dung thi đua, công tác khen thưởng, hình thức khen thưởng và số lượng </w:t>
      </w:r>
      <w:r w:rsidR="0031468D" w:rsidRPr="0031468D">
        <w:rPr>
          <w:rFonts w:cs="Times New Roman"/>
          <w:i/>
          <w:sz w:val="28"/>
          <w:szCs w:val="28"/>
        </w:rPr>
        <w:t>(theo Thông tri số 13/TT-MTTQ-BTT)</w:t>
      </w:r>
      <w:r w:rsidR="0031468D" w:rsidRPr="005614E3">
        <w:rPr>
          <w:rFonts w:cs="Times New Roman"/>
          <w:sz w:val="28"/>
          <w:szCs w:val="28"/>
        </w:rPr>
        <w:t>.</w:t>
      </w:r>
    </w:p>
    <w:p w:rsidR="005614E3" w:rsidRPr="005614E3" w:rsidRDefault="0031468D" w:rsidP="002364D2">
      <w:pPr>
        <w:spacing w:after="80" w:line="240" w:lineRule="auto"/>
        <w:ind w:firstLine="720"/>
        <w:jc w:val="both"/>
        <w:rPr>
          <w:rFonts w:cs="Times New Roman"/>
          <w:sz w:val="28"/>
          <w:szCs w:val="28"/>
        </w:rPr>
      </w:pPr>
      <w:r w:rsidRPr="005614E3">
        <w:rPr>
          <w:rFonts w:cs="Times New Roman"/>
          <w:sz w:val="28"/>
          <w:szCs w:val="28"/>
        </w:rPr>
        <w:t>- Xây dựng báo cáo tổng kết công tác bầu cử đảm bảo thời gian quy định</w:t>
      </w:r>
      <w:r w:rsidR="005614E3" w:rsidRPr="005614E3">
        <w:rPr>
          <w:rFonts w:cs="Times New Roman"/>
          <w:sz w:val="28"/>
          <w:szCs w:val="28"/>
        </w:rPr>
        <w:t>.</w:t>
      </w:r>
    </w:p>
    <w:p w:rsidR="005614E3" w:rsidRPr="005614E3" w:rsidRDefault="005614E3" w:rsidP="002364D2">
      <w:pPr>
        <w:spacing w:after="80" w:line="240" w:lineRule="auto"/>
        <w:ind w:firstLine="720"/>
        <w:jc w:val="both"/>
        <w:rPr>
          <w:rFonts w:cs="Times New Roman"/>
          <w:b/>
          <w:sz w:val="28"/>
          <w:szCs w:val="28"/>
        </w:rPr>
      </w:pPr>
      <w:r w:rsidRPr="005614E3">
        <w:rPr>
          <w:rFonts w:cs="Times New Roman"/>
          <w:b/>
          <w:sz w:val="28"/>
          <w:szCs w:val="28"/>
        </w:rPr>
        <w:t>III. TỔ CHỨC THỰC HIỆN</w:t>
      </w:r>
    </w:p>
    <w:p w:rsidR="005614E3" w:rsidRPr="005614E3" w:rsidRDefault="00287A02" w:rsidP="002364D2">
      <w:pPr>
        <w:spacing w:after="80" w:line="240" w:lineRule="auto"/>
        <w:ind w:firstLine="720"/>
        <w:jc w:val="both"/>
        <w:rPr>
          <w:rFonts w:cs="Times New Roman"/>
          <w:sz w:val="28"/>
          <w:szCs w:val="28"/>
        </w:rPr>
      </w:pPr>
      <w:r w:rsidRPr="005614E3">
        <w:rPr>
          <w:rFonts w:cs="Times New Roman"/>
          <w:sz w:val="28"/>
          <w:szCs w:val="28"/>
        </w:rPr>
        <w:t xml:space="preserve">Để triển khai thực hiện các nội dung công việc nêu trên, Ban Thường trực </w:t>
      </w:r>
      <w:r>
        <w:rPr>
          <w:rFonts w:cs="Times New Roman"/>
          <w:sz w:val="28"/>
          <w:szCs w:val="28"/>
        </w:rPr>
        <w:t>Uỷ</w:t>
      </w:r>
      <w:r w:rsidRPr="005614E3">
        <w:rPr>
          <w:rFonts w:cs="Times New Roman"/>
          <w:sz w:val="28"/>
          <w:szCs w:val="28"/>
        </w:rPr>
        <w:t xml:space="preserve"> ban MTTQ Việt Nam tỉnh phân công trách nhiệm Văn phòng </w:t>
      </w:r>
      <w:r w:rsidR="0045731D">
        <w:rPr>
          <w:rFonts w:cs="Times New Roman"/>
          <w:sz w:val="28"/>
          <w:szCs w:val="28"/>
        </w:rPr>
        <w:t>–</w:t>
      </w:r>
      <w:r w:rsidRPr="005614E3">
        <w:rPr>
          <w:rFonts w:cs="Times New Roman"/>
          <w:sz w:val="28"/>
          <w:szCs w:val="28"/>
        </w:rPr>
        <w:t xml:space="preserve"> Tổ chức và các Ban chuyên môn tham mưu Ban Thường trực </w:t>
      </w:r>
      <w:r w:rsidR="00E7719E">
        <w:rPr>
          <w:rFonts w:cs="Times New Roman"/>
          <w:sz w:val="28"/>
          <w:szCs w:val="28"/>
        </w:rPr>
        <w:t>MTTQ Việt Nam</w:t>
      </w:r>
      <w:r>
        <w:rPr>
          <w:rFonts w:cs="Times New Roman"/>
          <w:sz w:val="28"/>
          <w:szCs w:val="28"/>
        </w:rPr>
        <w:t xml:space="preserve"> tỉnh </w:t>
      </w:r>
      <w:r w:rsidRPr="005614E3">
        <w:rPr>
          <w:rFonts w:cs="Times New Roman"/>
          <w:sz w:val="28"/>
          <w:szCs w:val="28"/>
        </w:rPr>
        <w:t>thực hiện những nội dung công việc cụ thể sau</w:t>
      </w:r>
      <w:r w:rsidR="005614E3" w:rsidRPr="005614E3">
        <w:rPr>
          <w:rFonts w:cs="Times New Roman"/>
          <w:sz w:val="28"/>
          <w:szCs w:val="28"/>
        </w:rPr>
        <w:t>:</w:t>
      </w:r>
    </w:p>
    <w:p w:rsidR="005614E3" w:rsidRPr="005614E3" w:rsidRDefault="005614E3" w:rsidP="002364D2">
      <w:pPr>
        <w:spacing w:after="80" w:line="240" w:lineRule="auto"/>
        <w:ind w:firstLine="720"/>
        <w:jc w:val="both"/>
        <w:rPr>
          <w:rFonts w:cs="Times New Roman"/>
          <w:b/>
          <w:sz w:val="28"/>
          <w:szCs w:val="28"/>
        </w:rPr>
      </w:pPr>
      <w:r w:rsidRPr="005614E3">
        <w:rPr>
          <w:rFonts w:cs="Times New Roman"/>
          <w:b/>
          <w:sz w:val="28"/>
          <w:szCs w:val="28"/>
        </w:rPr>
        <w:t xml:space="preserve">1. Ban Dân chủ, pháp luật </w:t>
      </w:r>
      <w:r w:rsidR="0045731D">
        <w:rPr>
          <w:rFonts w:cs="Times New Roman"/>
          <w:b/>
          <w:sz w:val="28"/>
          <w:szCs w:val="28"/>
        </w:rPr>
        <w:t>–</w:t>
      </w:r>
      <w:r w:rsidRPr="005614E3">
        <w:rPr>
          <w:rFonts w:cs="Times New Roman"/>
          <w:b/>
          <w:sz w:val="28"/>
          <w:szCs w:val="28"/>
        </w:rPr>
        <w:t xml:space="preserve"> Dân tộc, </w:t>
      </w:r>
      <w:r w:rsidR="00F35CB2">
        <w:rPr>
          <w:rFonts w:cs="Times New Roman"/>
          <w:b/>
          <w:sz w:val="28"/>
          <w:szCs w:val="28"/>
        </w:rPr>
        <w:t>t</w:t>
      </w:r>
      <w:r w:rsidRPr="005614E3">
        <w:rPr>
          <w:rFonts w:cs="Times New Roman"/>
          <w:b/>
          <w:sz w:val="28"/>
          <w:szCs w:val="28"/>
        </w:rPr>
        <w:t>ôn giáo</w:t>
      </w:r>
    </w:p>
    <w:p w:rsidR="00966C1F" w:rsidRPr="005614E3" w:rsidRDefault="005614E3" w:rsidP="002364D2">
      <w:pPr>
        <w:spacing w:after="80" w:line="240" w:lineRule="auto"/>
        <w:ind w:firstLine="720"/>
        <w:jc w:val="both"/>
        <w:rPr>
          <w:rFonts w:cs="Times New Roman"/>
          <w:sz w:val="28"/>
          <w:szCs w:val="28"/>
        </w:rPr>
      </w:pPr>
      <w:r w:rsidRPr="005614E3">
        <w:rPr>
          <w:rFonts w:cs="Times New Roman"/>
          <w:sz w:val="28"/>
          <w:szCs w:val="28"/>
        </w:rPr>
        <w:t xml:space="preserve">- </w:t>
      </w:r>
      <w:r w:rsidR="00966C1F">
        <w:rPr>
          <w:rFonts w:cs="Times New Roman"/>
          <w:sz w:val="28"/>
          <w:szCs w:val="28"/>
        </w:rPr>
        <w:t>Bộ phận t</w:t>
      </w:r>
      <w:r w:rsidR="00966C1F" w:rsidRPr="005614E3">
        <w:rPr>
          <w:rFonts w:cs="Times New Roman"/>
          <w:sz w:val="28"/>
          <w:szCs w:val="28"/>
        </w:rPr>
        <w:t xml:space="preserve">hường trực giúp việc Ban Thường trực </w:t>
      </w:r>
      <w:r w:rsidR="00966C1F">
        <w:rPr>
          <w:rFonts w:cs="Times New Roman"/>
          <w:sz w:val="28"/>
          <w:szCs w:val="28"/>
        </w:rPr>
        <w:t>Uỷ</w:t>
      </w:r>
      <w:r w:rsidR="00966C1F" w:rsidRPr="005614E3">
        <w:rPr>
          <w:rFonts w:cs="Times New Roman"/>
          <w:sz w:val="28"/>
          <w:szCs w:val="28"/>
        </w:rPr>
        <w:t xml:space="preserve"> ban MTTQ Việt Nam tỉnh về các nội dung liên quan đến bầu cử đại biểu Quốc hội và đại biểu H</w:t>
      </w:r>
      <w:r w:rsidR="00966C1F">
        <w:rPr>
          <w:rFonts w:cs="Times New Roman"/>
          <w:sz w:val="28"/>
          <w:szCs w:val="28"/>
        </w:rPr>
        <w:t>ĐND</w:t>
      </w:r>
      <w:r w:rsidR="00966C1F" w:rsidRPr="005614E3">
        <w:rPr>
          <w:rFonts w:cs="Times New Roman"/>
          <w:sz w:val="28"/>
          <w:szCs w:val="28"/>
        </w:rPr>
        <w:t xml:space="preserve"> cấp tỉnh.</w:t>
      </w:r>
    </w:p>
    <w:p w:rsidR="00966C1F" w:rsidRPr="005614E3" w:rsidRDefault="00966C1F" w:rsidP="002364D2">
      <w:pPr>
        <w:spacing w:after="80" w:line="240" w:lineRule="auto"/>
        <w:ind w:firstLine="720"/>
        <w:jc w:val="both"/>
        <w:rPr>
          <w:rFonts w:cs="Times New Roman"/>
          <w:sz w:val="28"/>
          <w:szCs w:val="28"/>
        </w:rPr>
      </w:pPr>
      <w:r w:rsidRPr="005614E3">
        <w:rPr>
          <w:rFonts w:cs="Times New Roman"/>
          <w:sz w:val="28"/>
          <w:szCs w:val="28"/>
        </w:rPr>
        <w:t>- Chủ trì dự thảo các văn bản hướng dẫn về công tác bầu cử; lịch công tác bầu cử đại biểu Quốc hộ</w:t>
      </w:r>
      <w:r>
        <w:rPr>
          <w:rFonts w:cs="Times New Roman"/>
          <w:sz w:val="28"/>
          <w:szCs w:val="28"/>
        </w:rPr>
        <w:t xml:space="preserve">i khóa XV và </w:t>
      </w:r>
      <w:r w:rsidRPr="005614E3">
        <w:rPr>
          <w:rFonts w:cs="Times New Roman"/>
          <w:sz w:val="28"/>
          <w:szCs w:val="28"/>
        </w:rPr>
        <w:t>đại biểu H</w:t>
      </w:r>
      <w:r>
        <w:rPr>
          <w:rFonts w:cs="Times New Roman"/>
          <w:sz w:val="28"/>
          <w:szCs w:val="28"/>
        </w:rPr>
        <w:t>ĐND</w:t>
      </w:r>
      <w:r w:rsidRPr="005614E3">
        <w:rPr>
          <w:rFonts w:cs="Times New Roman"/>
          <w:sz w:val="28"/>
          <w:szCs w:val="28"/>
        </w:rPr>
        <w:t xml:space="preserve"> các cấp nhiệm kỳ 2021-2026 của Ban Thường trực </w:t>
      </w:r>
      <w:r>
        <w:rPr>
          <w:rFonts w:cs="Times New Roman"/>
          <w:sz w:val="28"/>
          <w:szCs w:val="28"/>
        </w:rPr>
        <w:t>Uỷ</w:t>
      </w:r>
      <w:r w:rsidRPr="005614E3">
        <w:rPr>
          <w:rFonts w:cs="Times New Roman"/>
          <w:sz w:val="28"/>
          <w:szCs w:val="28"/>
        </w:rPr>
        <w:t xml:space="preserve"> ban MTTQ Việt Nam tỉnh. </w:t>
      </w:r>
    </w:p>
    <w:p w:rsidR="00966C1F" w:rsidRPr="005614E3" w:rsidRDefault="00966C1F" w:rsidP="002364D2">
      <w:pPr>
        <w:spacing w:after="80" w:line="240" w:lineRule="auto"/>
        <w:ind w:firstLine="720"/>
        <w:jc w:val="both"/>
        <w:rPr>
          <w:rFonts w:cs="Times New Roman"/>
          <w:sz w:val="28"/>
          <w:szCs w:val="28"/>
        </w:rPr>
      </w:pPr>
      <w:r w:rsidRPr="005614E3">
        <w:rPr>
          <w:rFonts w:cs="Times New Roman"/>
          <w:sz w:val="28"/>
          <w:szCs w:val="28"/>
        </w:rPr>
        <w:t>- Chủ trì phối hợp tham mưu tổ chức các hội nghị về công tác bầu cử</w:t>
      </w:r>
      <w:r>
        <w:rPr>
          <w:rFonts w:cs="Times New Roman"/>
          <w:sz w:val="28"/>
          <w:szCs w:val="28"/>
        </w:rPr>
        <w:t>; C</w:t>
      </w:r>
      <w:r w:rsidRPr="005614E3">
        <w:rPr>
          <w:rFonts w:cs="Times New Roman"/>
          <w:sz w:val="28"/>
          <w:szCs w:val="28"/>
        </w:rPr>
        <w:t>huẩn bị các bài phát biểu của lãnh đạ</w:t>
      </w:r>
      <w:r>
        <w:rPr>
          <w:rFonts w:cs="Times New Roman"/>
          <w:sz w:val="28"/>
          <w:szCs w:val="28"/>
        </w:rPr>
        <w:t>o; D</w:t>
      </w:r>
      <w:r w:rsidRPr="005614E3">
        <w:rPr>
          <w:rFonts w:cs="Times New Roman"/>
          <w:sz w:val="28"/>
          <w:szCs w:val="28"/>
        </w:rPr>
        <w:t>ự thảo biên bản các hội nghị hiệ</w:t>
      </w:r>
      <w:r>
        <w:rPr>
          <w:rFonts w:cs="Times New Roman"/>
          <w:sz w:val="28"/>
          <w:szCs w:val="28"/>
        </w:rPr>
        <w:t xml:space="preserve">p thương; </w:t>
      </w:r>
      <w:r>
        <w:rPr>
          <w:rFonts w:cs="Times New Roman"/>
          <w:sz w:val="28"/>
          <w:szCs w:val="28"/>
        </w:rPr>
        <w:lastRenderedPageBreak/>
        <w:t>T</w:t>
      </w:r>
      <w:r w:rsidRPr="005614E3">
        <w:rPr>
          <w:rFonts w:cs="Times New Roman"/>
          <w:sz w:val="28"/>
          <w:szCs w:val="28"/>
        </w:rPr>
        <w:t>ham mưu đề xuất về công tác hiệp thương đối với người ứng cử do cơ quan, tổ chức, đơn vị giới thiệu; tiếp nhận tiểu sử tóm tắt và danh sách trích ngang của người ứng cử chuyển đến</w:t>
      </w:r>
      <w:r>
        <w:rPr>
          <w:rFonts w:cs="Times New Roman"/>
          <w:sz w:val="28"/>
          <w:szCs w:val="28"/>
        </w:rPr>
        <w:t xml:space="preserve"> theo quy định</w:t>
      </w:r>
      <w:r w:rsidRPr="005614E3">
        <w:rPr>
          <w:rFonts w:cs="Times New Roman"/>
          <w:sz w:val="28"/>
          <w:szCs w:val="28"/>
        </w:rPr>
        <w:t>.</w:t>
      </w:r>
    </w:p>
    <w:p w:rsidR="00966C1F" w:rsidRPr="005614E3" w:rsidRDefault="00966C1F" w:rsidP="002364D2">
      <w:pPr>
        <w:spacing w:after="80" w:line="240" w:lineRule="auto"/>
        <w:ind w:firstLine="720"/>
        <w:jc w:val="both"/>
        <w:rPr>
          <w:rFonts w:cs="Times New Roman"/>
          <w:sz w:val="28"/>
          <w:szCs w:val="28"/>
        </w:rPr>
      </w:pPr>
      <w:r w:rsidRPr="005614E3">
        <w:rPr>
          <w:rFonts w:cs="Times New Roman"/>
          <w:sz w:val="28"/>
          <w:szCs w:val="28"/>
        </w:rPr>
        <w:t>- Chủ trì tổng hợp ý kiến nhận xét và tín nhiệm của cử tri nơi công tác, nơi cư trú đối với những người ứng cử đại biểu Quốc hộ</w:t>
      </w:r>
      <w:r>
        <w:rPr>
          <w:rFonts w:cs="Times New Roman"/>
          <w:sz w:val="28"/>
          <w:szCs w:val="28"/>
        </w:rPr>
        <w:t>i; T</w:t>
      </w:r>
      <w:r w:rsidRPr="005614E3">
        <w:rPr>
          <w:rFonts w:cs="Times New Roman"/>
          <w:sz w:val="28"/>
          <w:szCs w:val="28"/>
        </w:rPr>
        <w:t>ổ chức tiếp công dân, nhận, xử lý đơn thư khiếu nại, tố cáo, kiến nghị, phản ánh liên quan đến công tác bầu cử.</w:t>
      </w:r>
    </w:p>
    <w:p w:rsidR="00966C1F" w:rsidRPr="005614E3" w:rsidRDefault="00966C1F" w:rsidP="002364D2">
      <w:pPr>
        <w:spacing w:after="80" w:line="240" w:lineRule="auto"/>
        <w:ind w:firstLine="720"/>
        <w:jc w:val="both"/>
        <w:rPr>
          <w:rFonts w:cs="Times New Roman"/>
          <w:sz w:val="28"/>
          <w:szCs w:val="28"/>
        </w:rPr>
      </w:pPr>
      <w:r w:rsidRPr="005614E3">
        <w:rPr>
          <w:rFonts w:cs="Times New Roman"/>
          <w:sz w:val="28"/>
          <w:szCs w:val="28"/>
        </w:rPr>
        <w:t>- Tham gia góp ý đối với dự kiến nhân sự đại biểu Quốc hội là chức sắc các tôn giáo, dân tộ</w:t>
      </w:r>
      <w:r>
        <w:rPr>
          <w:rFonts w:cs="Times New Roman"/>
          <w:sz w:val="28"/>
          <w:szCs w:val="28"/>
        </w:rPr>
        <w:t>c; C</w:t>
      </w:r>
      <w:r w:rsidRPr="005614E3">
        <w:rPr>
          <w:rFonts w:cs="Times New Roman"/>
          <w:sz w:val="28"/>
          <w:szCs w:val="28"/>
        </w:rPr>
        <w:t>hịu trách nhiệm chính tham mưu về nhân sự các tôn giáo, dân tộ</w:t>
      </w:r>
      <w:r>
        <w:rPr>
          <w:rFonts w:cs="Times New Roman"/>
          <w:sz w:val="28"/>
          <w:szCs w:val="28"/>
        </w:rPr>
        <w:t>c;</w:t>
      </w:r>
      <w:r w:rsidRPr="005614E3">
        <w:rPr>
          <w:rFonts w:cs="Times New Roman"/>
          <w:sz w:val="28"/>
          <w:szCs w:val="28"/>
        </w:rPr>
        <w:t xml:space="preserve"> Phối hợp thực hiện các hình thức tuyên truyền, vận động bầu cử trong tôn giáo, dân tộc.</w:t>
      </w:r>
    </w:p>
    <w:p w:rsidR="00966C1F" w:rsidRDefault="00966C1F" w:rsidP="002364D2">
      <w:pPr>
        <w:spacing w:after="80" w:line="240" w:lineRule="auto"/>
        <w:ind w:firstLine="720"/>
        <w:jc w:val="both"/>
        <w:rPr>
          <w:rFonts w:cs="Times New Roman"/>
          <w:sz w:val="28"/>
          <w:szCs w:val="28"/>
        </w:rPr>
      </w:pPr>
      <w:r w:rsidRPr="005614E3">
        <w:rPr>
          <w:rFonts w:cs="Times New Roman"/>
          <w:sz w:val="28"/>
          <w:szCs w:val="28"/>
        </w:rPr>
        <w:t>- Chủ trì tham mưu xây dựng và triển khai các hoạt động giám sát.</w:t>
      </w:r>
    </w:p>
    <w:p w:rsidR="00966C1F" w:rsidRPr="005614E3" w:rsidRDefault="00966C1F" w:rsidP="002364D2">
      <w:pPr>
        <w:spacing w:after="80" w:line="240" w:lineRule="auto"/>
        <w:ind w:firstLine="720"/>
        <w:jc w:val="both"/>
        <w:rPr>
          <w:rFonts w:cs="Times New Roman"/>
          <w:sz w:val="28"/>
          <w:szCs w:val="28"/>
        </w:rPr>
      </w:pPr>
      <w:r w:rsidRPr="00A37EC9">
        <w:rPr>
          <w:rFonts w:cs="Times New Roman"/>
          <w:sz w:val="28"/>
          <w:szCs w:val="28"/>
        </w:rPr>
        <w:t>- Chủ trì xây dựng các báo cáo</w:t>
      </w:r>
      <w:r>
        <w:rPr>
          <w:rFonts w:cs="Times New Roman"/>
          <w:sz w:val="28"/>
          <w:szCs w:val="28"/>
        </w:rPr>
        <w:t xml:space="preserve"> tiến độ bầu cử</w:t>
      </w:r>
      <w:r w:rsidRPr="00A37EC9">
        <w:rPr>
          <w:rFonts w:cs="Times New Roman"/>
          <w:sz w:val="28"/>
          <w:szCs w:val="28"/>
        </w:rPr>
        <w:t xml:space="preserve"> và tổng hợp, phân tích số liệu toàn tỉnh trong quá trình thực hiện các bước hiệp thương và báo cáo tổng kết công tác bầu cử. </w:t>
      </w:r>
    </w:p>
    <w:p w:rsidR="005614E3" w:rsidRPr="005614E3" w:rsidRDefault="00966C1F" w:rsidP="002364D2">
      <w:pPr>
        <w:spacing w:after="80" w:line="240" w:lineRule="auto"/>
        <w:ind w:firstLine="720"/>
        <w:jc w:val="both"/>
        <w:rPr>
          <w:rFonts w:cs="Times New Roman"/>
          <w:sz w:val="28"/>
          <w:szCs w:val="28"/>
        </w:rPr>
      </w:pPr>
      <w:r w:rsidRPr="005614E3">
        <w:rPr>
          <w:rFonts w:cs="Times New Roman"/>
          <w:sz w:val="28"/>
          <w:szCs w:val="28"/>
        </w:rPr>
        <w:t xml:space="preserve">- Phối hợp với Văn phòng </w:t>
      </w:r>
      <w:r w:rsidR="0045731D">
        <w:rPr>
          <w:rFonts w:cs="Times New Roman"/>
          <w:sz w:val="28"/>
          <w:szCs w:val="28"/>
        </w:rPr>
        <w:t>–</w:t>
      </w:r>
      <w:r w:rsidRPr="005614E3">
        <w:rPr>
          <w:rFonts w:cs="Times New Roman"/>
          <w:sz w:val="28"/>
          <w:szCs w:val="28"/>
        </w:rPr>
        <w:t xml:space="preserve"> Tổ chức thực hiện các nhiệm vụ</w:t>
      </w:r>
      <w:r>
        <w:rPr>
          <w:rFonts w:cs="Times New Roman"/>
          <w:sz w:val="28"/>
          <w:szCs w:val="28"/>
        </w:rPr>
        <w:t>: T</w:t>
      </w:r>
      <w:r w:rsidRPr="005614E3">
        <w:rPr>
          <w:rFonts w:cs="Times New Roman"/>
          <w:sz w:val="28"/>
          <w:szCs w:val="28"/>
        </w:rPr>
        <w:t>ham mưu thành lập Tổ giúp việc, dự kiến phân công trách nhiệm các thành viên</w:t>
      </w:r>
      <w:r w:rsidR="005614E3" w:rsidRPr="005614E3">
        <w:rPr>
          <w:rFonts w:cs="Times New Roman"/>
          <w:sz w:val="28"/>
          <w:szCs w:val="28"/>
        </w:rPr>
        <w:t xml:space="preserve">. </w:t>
      </w:r>
    </w:p>
    <w:p w:rsidR="005614E3" w:rsidRPr="005614E3" w:rsidRDefault="005614E3" w:rsidP="002364D2">
      <w:pPr>
        <w:spacing w:after="80" w:line="240" w:lineRule="auto"/>
        <w:ind w:firstLine="720"/>
        <w:jc w:val="both"/>
        <w:rPr>
          <w:rFonts w:cs="Times New Roman"/>
          <w:b/>
          <w:sz w:val="28"/>
          <w:szCs w:val="28"/>
        </w:rPr>
      </w:pPr>
      <w:r w:rsidRPr="005614E3">
        <w:rPr>
          <w:rFonts w:cs="Times New Roman"/>
          <w:b/>
          <w:sz w:val="28"/>
          <w:szCs w:val="28"/>
        </w:rPr>
        <w:t xml:space="preserve">2. Văn phòng </w:t>
      </w:r>
      <w:r w:rsidR="0045731D">
        <w:rPr>
          <w:rFonts w:cs="Times New Roman"/>
          <w:b/>
          <w:sz w:val="28"/>
          <w:szCs w:val="28"/>
        </w:rPr>
        <w:t>–</w:t>
      </w:r>
      <w:r w:rsidRPr="005614E3">
        <w:rPr>
          <w:rFonts w:cs="Times New Roman"/>
          <w:b/>
          <w:sz w:val="28"/>
          <w:szCs w:val="28"/>
        </w:rPr>
        <w:t xml:space="preserve"> Tổ chức</w:t>
      </w:r>
    </w:p>
    <w:p w:rsidR="00D10BF0" w:rsidRPr="005614E3" w:rsidRDefault="00D10BF0" w:rsidP="002364D2">
      <w:pPr>
        <w:spacing w:after="80" w:line="240" w:lineRule="auto"/>
        <w:ind w:firstLine="720"/>
        <w:jc w:val="both"/>
        <w:rPr>
          <w:rFonts w:cs="Times New Roman"/>
          <w:sz w:val="28"/>
          <w:szCs w:val="28"/>
        </w:rPr>
      </w:pPr>
      <w:r w:rsidRPr="005614E3">
        <w:rPr>
          <w:rFonts w:cs="Times New Roman"/>
          <w:sz w:val="28"/>
          <w:szCs w:val="28"/>
        </w:rPr>
        <w:t xml:space="preserve">- Chủ trì tham mưu triển khai thực hiện công tác nhân sự người ứng cử của </w:t>
      </w:r>
      <w:r>
        <w:rPr>
          <w:rFonts w:cs="Times New Roman"/>
          <w:sz w:val="28"/>
          <w:szCs w:val="28"/>
        </w:rPr>
        <w:t>Uỷ</w:t>
      </w:r>
      <w:r w:rsidR="00C77C89">
        <w:rPr>
          <w:rFonts w:cs="Times New Roman"/>
          <w:sz w:val="28"/>
          <w:szCs w:val="28"/>
        </w:rPr>
        <w:t xml:space="preserve"> ban MTTQ Việt Nam</w:t>
      </w:r>
      <w:r w:rsidRPr="005614E3">
        <w:rPr>
          <w:rFonts w:cs="Times New Roman"/>
          <w:sz w:val="28"/>
          <w:szCs w:val="28"/>
        </w:rPr>
        <w:t xml:space="preserve"> tỉnh (nếu có). </w:t>
      </w:r>
    </w:p>
    <w:p w:rsidR="00D10BF0" w:rsidRPr="005614E3" w:rsidRDefault="00D10BF0" w:rsidP="002364D2">
      <w:pPr>
        <w:spacing w:after="80" w:line="240" w:lineRule="auto"/>
        <w:ind w:firstLine="720"/>
        <w:jc w:val="both"/>
        <w:rPr>
          <w:rFonts w:cs="Times New Roman"/>
          <w:sz w:val="28"/>
          <w:szCs w:val="28"/>
        </w:rPr>
      </w:pPr>
      <w:r w:rsidRPr="005614E3">
        <w:rPr>
          <w:rFonts w:cs="Times New Roman"/>
          <w:sz w:val="28"/>
          <w:szCs w:val="28"/>
        </w:rPr>
        <w:t xml:space="preserve">- Chủ trì, phối hợp với Ban Dân chủ, pháp luật </w:t>
      </w:r>
      <w:r w:rsidR="0045731D">
        <w:rPr>
          <w:rFonts w:cs="Times New Roman"/>
          <w:sz w:val="28"/>
          <w:szCs w:val="28"/>
        </w:rPr>
        <w:t>–</w:t>
      </w:r>
      <w:r w:rsidRPr="005614E3">
        <w:rPr>
          <w:rFonts w:cs="Times New Roman"/>
          <w:sz w:val="28"/>
          <w:szCs w:val="28"/>
        </w:rPr>
        <w:t xml:space="preserve"> Dân tộc, tôn giáo thành lập Tổ giúp việc công tác bầu cử.</w:t>
      </w:r>
    </w:p>
    <w:p w:rsidR="00D10BF0" w:rsidRPr="005614E3" w:rsidRDefault="00D10BF0" w:rsidP="002364D2">
      <w:pPr>
        <w:spacing w:after="80" w:line="240" w:lineRule="auto"/>
        <w:ind w:firstLine="720"/>
        <w:jc w:val="both"/>
        <w:rPr>
          <w:rFonts w:cs="Times New Roman"/>
          <w:sz w:val="28"/>
          <w:szCs w:val="28"/>
        </w:rPr>
      </w:pPr>
      <w:r w:rsidRPr="005614E3">
        <w:rPr>
          <w:rFonts w:cs="Times New Roman"/>
          <w:sz w:val="28"/>
          <w:szCs w:val="28"/>
        </w:rPr>
        <w:t xml:space="preserve">- Phối hợp với Ban Dân chủ, pháp luật </w:t>
      </w:r>
      <w:r w:rsidR="0045731D">
        <w:rPr>
          <w:rFonts w:cs="Times New Roman"/>
          <w:sz w:val="28"/>
          <w:szCs w:val="28"/>
        </w:rPr>
        <w:t>–</w:t>
      </w:r>
      <w:r w:rsidRPr="005614E3">
        <w:rPr>
          <w:rFonts w:cs="Times New Roman"/>
          <w:sz w:val="28"/>
          <w:szCs w:val="28"/>
        </w:rPr>
        <w:t xml:space="preserve"> Dân tộc, tôn giáo phục vụ Ban Thường trực </w:t>
      </w:r>
      <w:r>
        <w:rPr>
          <w:rFonts w:cs="Times New Roman"/>
          <w:sz w:val="28"/>
          <w:szCs w:val="28"/>
        </w:rPr>
        <w:t>MTTQ</w:t>
      </w:r>
      <w:r w:rsidR="00C77C89" w:rsidRPr="00C77C89">
        <w:rPr>
          <w:rFonts w:cs="Times New Roman"/>
          <w:sz w:val="28"/>
          <w:szCs w:val="28"/>
        </w:rPr>
        <w:t xml:space="preserve"> </w:t>
      </w:r>
      <w:r w:rsidR="00C77C89">
        <w:rPr>
          <w:rFonts w:cs="Times New Roman"/>
          <w:sz w:val="28"/>
          <w:szCs w:val="28"/>
        </w:rPr>
        <w:t>Việt Nam</w:t>
      </w:r>
      <w:r>
        <w:rPr>
          <w:rFonts w:cs="Times New Roman"/>
          <w:sz w:val="28"/>
          <w:szCs w:val="28"/>
        </w:rPr>
        <w:t xml:space="preserve"> tỉnh </w:t>
      </w:r>
      <w:r w:rsidRPr="005614E3">
        <w:rPr>
          <w:rFonts w:cs="Times New Roman"/>
          <w:sz w:val="28"/>
          <w:szCs w:val="28"/>
        </w:rPr>
        <w:t>tổ chức các hội nghị hiệp thương và thực hiện các nhiệm vụ có liên quan.</w:t>
      </w:r>
    </w:p>
    <w:p w:rsidR="00D10BF0" w:rsidRPr="005614E3" w:rsidRDefault="00D10BF0" w:rsidP="002364D2">
      <w:pPr>
        <w:spacing w:after="80" w:line="240" w:lineRule="auto"/>
        <w:ind w:firstLine="720"/>
        <w:jc w:val="both"/>
        <w:rPr>
          <w:rFonts w:cs="Times New Roman"/>
          <w:sz w:val="28"/>
          <w:szCs w:val="28"/>
        </w:rPr>
      </w:pPr>
      <w:r w:rsidRPr="005614E3">
        <w:rPr>
          <w:rFonts w:cs="Times New Roman"/>
          <w:sz w:val="28"/>
          <w:szCs w:val="28"/>
        </w:rPr>
        <w:t xml:space="preserve">- Bảo đảm thông tin liên lạc thông suốt, kịp thời giữa Ban Thường trực </w:t>
      </w:r>
      <w:r>
        <w:rPr>
          <w:rFonts w:cs="Times New Roman"/>
          <w:sz w:val="28"/>
          <w:szCs w:val="28"/>
        </w:rPr>
        <w:t>Uỷ</w:t>
      </w:r>
      <w:r w:rsidR="00C77C89">
        <w:rPr>
          <w:rFonts w:cs="Times New Roman"/>
          <w:sz w:val="28"/>
          <w:szCs w:val="28"/>
        </w:rPr>
        <w:t xml:space="preserve"> ban MTTQ Việt Nam</w:t>
      </w:r>
      <w:r w:rsidRPr="005614E3">
        <w:rPr>
          <w:rFonts w:cs="Times New Roman"/>
          <w:sz w:val="28"/>
          <w:szCs w:val="28"/>
        </w:rPr>
        <w:t xml:space="preserve"> tỉnh với các cơ quan, tổ chức ở </w:t>
      </w:r>
      <w:r>
        <w:rPr>
          <w:rFonts w:cs="Times New Roman"/>
          <w:sz w:val="28"/>
          <w:szCs w:val="28"/>
        </w:rPr>
        <w:t>T</w:t>
      </w:r>
      <w:r w:rsidRPr="005614E3">
        <w:rPr>
          <w:rFonts w:cs="Times New Roman"/>
          <w:sz w:val="28"/>
          <w:szCs w:val="28"/>
        </w:rPr>
        <w:t>rung ương và địa phương trong bầu cử.</w:t>
      </w:r>
    </w:p>
    <w:p w:rsidR="00D10BF0" w:rsidRPr="005614E3" w:rsidRDefault="00D10BF0" w:rsidP="002364D2">
      <w:pPr>
        <w:spacing w:after="80" w:line="240" w:lineRule="auto"/>
        <w:ind w:firstLine="720"/>
        <w:jc w:val="both"/>
        <w:rPr>
          <w:rFonts w:cs="Times New Roman"/>
          <w:sz w:val="28"/>
          <w:szCs w:val="28"/>
        </w:rPr>
      </w:pPr>
      <w:r w:rsidRPr="005614E3">
        <w:rPr>
          <w:rFonts w:cs="Times New Roman"/>
          <w:sz w:val="28"/>
          <w:szCs w:val="28"/>
        </w:rPr>
        <w:t>- Phối hợp chặt chẽ vớ</w:t>
      </w:r>
      <w:r>
        <w:rPr>
          <w:rFonts w:cs="Times New Roman"/>
          <w:sz w:val="28"/>
          <w:szCs w:val="28"/>
        </w:rPr>
        <w:t>i các B</w:t>
      </w:r>
      <w:r w:rsidRPr="005614E3">
        <w:rPr>
          <w:rFonts w:cs="Times New Roman"/>
          <w:sz w:val="28"/>
          <w:szCs w:val="28"/>
        </w:rPr>
        <w:t>an chuyên môn, các cá nhân được phân công nhiệm vụ cụ thể bảo đảm phục vụ công tác bầu cử.</w:t>
      </w:r>
    </w:p>
    <w:p w:rsidR="00D10BF0" w:rsidRPr="005614E3" w:rsidRDefault="00D10BF0" w:rsidP="002364D2">
      <w:pPr>
        <w:spacing w:after="80" w:line="240" w:lineRule="auto"/>
        <w:ind w:firstLine="720"/>
        <w:jc w:val="both"/>
        <w:rPr>
          <w:rFonts w:cs="Times New Roman"/>
          <w:sz w:val="28"/>
          <w:szCs w:val="28"/>
        </w:rPr>
      </w:pPr>
      <w:r w:rsidRPr="005614E3">
        <w:rPr>
          <w:rFonts w:cs="Times New Roman"/>
          <w:sz w:val="28"/>
          <w:szCs w:val="28"/>
        </w:rPr>
        <w:t xml:space="preserve">- Phối hợp với Ban Dân chủ, pháp luật </w:t>
      </w:r>
      <w:r w:rsidR="0045731D">
        <w:rPr>
          <w:rFonts w:cs="Times New Roman"/>
          <w:sz w:val="28"/>
          <w:szCs w:val="28"/>
        </w:rPr>
        <w:t>–</w:t>
      </w:r>
      <w:r w:rsidRPr="005614E3">
        <w:rPr>
          <w:rFonts w:cs="Times New Roman"/>
          <w:sz w:val="28"/>
          <w:szCs w:val="28"/>
        </w:rPr>
        <w:t xml:space="preserve"> Dân tộc, tôn giáo dự trù và bảo đảm kinh phí, cơ sở vật chất; </w:t>
      </w:r>
      <w:r>
        <w:rPr>
          <w:rFonts w:cs="Times New Roman"/>
          <w:sz w:val="28"/>
          <w:szCs w:val="28"/>
        </w:rPr>
        <w:t>I</w:t>
      </w:r>
      <w:r w:rsidRPr="005614E3">
        <w:rPr>
          <w:rFonts w:cs="Times New Roman"/>
          <w:sz w:val="28"/>
          <w:szCs w:val="28"/>
        </w:rPr>
        <w:t xml:space="preserve">n ấn, phát hành tài liệu và tổ chức các hội nghị của Ban Thường trực </w:t>
      </w:r>
      <w:r>
        <w:rPr>
          <w:rFonts w:cs="Times New Roman"/>
          <w:sz w:val="28"/>
          <w:szCs w:val="28"/>
        </w:rPr>
        <w:t>Uỷ ban MTTQ</w:t>
      </w:r>
      <w:r w:rsidR="00C77C89" w:rsidRPr="00C77C89">
        <w:rPr>
          <w:rFonts w:cs="Times New Roman"/>
          <w:sz w:val="28"/>
          <w:szCs w:val="28"/>
        </w:rPr>
        <w:t xml:space="preserve"> </w:t>
      </w:r>
      <w:r w:rsidR="00C77C89">
        <w:rPr>
          <w:rFonts w:cs="Times New Roman"/>
          <w:sz w:val="28"/>
          <w:szCs w:val="28"/>
        </w:rPr>
        <w:t>Việt Nam</w:t>
      </w:r>
      <w:r w:rsidRPr="005614E3">
        <w:rPr>
          <w:rFonts w:cs="Times New Roman"/>
          <w:sz w:val="28"/>
          <w:szCs w:val="28"/>
        </w:rPr>
        <w:t xml:space="preserve"> tỉnh trong công tác bầu cử.</w:t>
      </w:r>
    </w:p>
    <w:p w:rsidR="005614E3" w:rsidRPr="005614E3" w:rsidRDefault="00D10BF0" w:rsidP="002364D2">
      <w:pPr>
        <w:spacing w:after="80" w:line="240" w:lineRule="auto"/>
        <w:ind w:firstLine="720"/>
        <w:jc w:val="both"/>
        <w:rPr>
          <w:rFonts w:cs="Times New Roman"/>
          <w:sz w:val="28"/>
          <w:szCs w:val="28"/>
        </w:rPr>
      </w:pPr>
      <w:r w:rsidRPr="005614E3">
        <w:rPr>
          <w:rFonts w:cs="Times New Roman"/>
          <w:sz w:val="28"/>
          <w:szCs w:val="28"/>
        </w:rPr>
        <w:t xml:space="preserve">- Thực hiện các nhiệm vụ phục vụ bầu cử khác theo yêu cầu của Ban Thường trực </w:t>
      </w:r>
      <w:r>
        <w:rPr>
          <w:rFonts w:cs="Times New Roman"/>
          <w:sz w:val="28"/>
          <w:szCs w:val="28"/>
        </w:rPr>
        <w:t>Uỷ ban MTTQ</w:t>
      </w:r>
      <w:r w:rsidR="00C77C89" w:rsidRPr="00C77C89">
        <w:rPr>
          <w:rFonts w:cs="Times New Roman"/>
          <w:sz w:val="28"/>
          <w:szCs w:val="28"/>
        </w:rPr>
        <w:t xml:space="preserve"> </w:t>
      </w:r>
      <w:r w:rsidR="00C77C89">
        <w:rPr>
          <w:rFonts w:cs="Times New Roman"/>
          <w:sz w:val="28"/>
          <w:szCs w:val="28"/>
        </w:rPr>
        <w:t>Việt Nam</w:t>
      </w:r>
      <w:r w:rsidRPr="005614E3">
        <w:rPr>
          <w:rFonts w:cs="Times New Roman"/>
          <w:sz w:val="28"/>
          <w:szCs w:val="28"/>
        </w:rPr>
        <w:t xml:space="preserve"> tỉnh</w:t>
      </w:r>
      <w:r w:rsidR="005614E3" w:rsidRPr="005614E3">
        <w:rPr>
          <w:rFonts w:cs="Times New Roman"/>
          <w:sz w:val="28"/>
          <w:szCs w:val="28"/>
        </w:rPr>
        <w:t>.</w:t>
      </w:r>
    </w:p>
    <w:p w:rsidR="005614E3" w:rsidRPr="005614E3" w:rsidRDefault="005614E3" w:rsidP="002364D2">
      <w:pPr>
        <w:spacing w:after="80" w:line="240" w:lineRule="auto"/>
        <w:ind w:firstLine="720"/>
        <w:jc w:val="both"/>
        <w:rPr>
          <w:rFonts w:cs="Times New Roman"/>
          <w:b/>
          <w:sz w:val="28"/>
          <w:szCs w:val="28"/>
        </w:rPr>
      </w:pPr>
      <w:r w:rsidRPr="005614E3">
        <w:rPr>
          <w:rFonts w:cs="Times New Roman"/>
          <w:b/>
          <w:sz w:val="28"/>
          <w:szCs w:val="28"/>
        </w:rPr>
        <w:t xml:space="preserve">3. Ban Phong trào </w:t>
      </w:r>
      <w:r w:rsidR="0045731D">
        <w:rPr>
          <w:rFonts w:cs="Times New Roman"/>
          <w:b/>
          <w:sz w:val="28"/>
          <w:szCs w:val="28"/>
        </w:rPr>
        <w:t>–</w:t>
      </w:r>
      <w:r w:rsidRPr="005614E3">
        <w:rPr>
          <w:rFonts w:cs="Times New Roman"/>
          <w:b/>
          <w:sz w:val="28"/>
          <w:szCs w:val="28"/>
        </w:rPr>
        <w:t xml:space="preserve"> </w:t>
      </w:r>
      <w:r w:rsidR="00E8555F" w:rsidRPr="005614E3">
        <w:rPr>
          <w:rFonts w:cs="Times New Roman"/>
          <w:b/>
          <w:sz w:val="28"/>
          <w:szCs w:val="28"/>
        </w:rPr>
        <w:t xml:space="preserve">Tuyên </w:t>
      </w:r>
      <w:r w:rsidRPr="005614E3">
        <w:rPr>
          <w:rFonts w:cs="Times New Roman"/>
          <w:b/>
          <w:sz w:val="28"/>
          <w:szCs w:val="28"/>
        </w:rPr>
        <w:t xml:space="preserve">giáo </w:t>
      </w:r>
    </w:p>
    <w:p w:rsidR="00B92EBF" w:rsidRPr="005614E3" w:rsidRDefault="005614E3" w:rsidP="002364D2">
      <w:pPr>
        <w:spacing w:after="80" w:line="240" w:lineRule="auto"/>
        <w:ind w:firstLine="720"/>
        <w:jc w:val="both"/>
        <w:rPr>
          <w:rFonts w:cs="Times New Roman"/>
          <w:sz w:val="28"/>
          <w:szCs w:val="28"/>
        </w:rPr>
      </w:pPr>
      <w:r w:rsidRPr="005614E3">
        <w:rPr>
          <w:rFonts w:cs="Times New Roman"/>
          <w:sz w:val="28"/>
          <w:szCs w:val="28"/>
        </w:rPr>
        <w:t xml:space="preserve">- </w:t>
      </w:r>
      <w:r w:rsidR="00B92EBF" w:rsidRPr="005614E3">
        <w:rPr>
          <w:rFonts w:cs="Times New Roman"/>
          <w:sz w:val="28"/>
          <w:szCs w:val="28"/>
        </w:rPr>
        <w:t>Triển khai thực hiện công tác tuyên truyền, vận động bầu cử theo kế hoạ</w:t>
      </w:r>
      <w:r w:rsidR="00B92EBF">
        <w:rPr>
          <w:rFonts w:cs="Times New Roman"/>
          <w:sz w:val="28"/>
          <w:szCs w:val="28"/>
        </w:rPr>
        <w:t>ch; P</w:t>
      </w:r>
      <w:r w:rsidR="00B92EBF" w:rsidRPr="005614E3">
        <w:rPr>
          <w:rFonts w:cs="Times New Roman"/>
          <w:sz w:val="28"/>
          <w:szCs w:val="28"/>
        </w:rPr>
        <w:t>hối hợp với Báo Tây Ninh, Đài phát Thanh và Truyền hình Tây Ninh và các cơ quan thông tin đại chúng khác theo chức năng của mình để tuyên truyền bầu cử</w:t>
      </w:r>
      <w:r w:rsidR="00B92EBF">
        <w:rPr>
          <w:rFonts w:cs="Times New Roman"/>
          <w:sz w:val="28"/>
          <w:szCs w:val="28"/>
        </w:rPr>
        <w:t>; T</w:t>
      </w:r>
      <w:r w:rsidR="00B92EBF" w:rsidRPr="005614E3">
        <w:rPr>
          <w:rFonts w:cs="Times New Roman"/>
          <w:sz w:val="28"/>
          <w:szCs w:val="28"/>
        </w:rPr>
        <w:t>ập hợp dư luận xã hội về bầu cử.</w:t>
      </w:r>
    </w:p>
    <w:p w:rsidR="005614E3" w:rsidRPr="005614E3" w:rsidRDefault="00B92EBF" w:rsidP="002364D2">
      <w:pPr>
        <w:spacing w:after="80" w:line="240" w:lineRule="auto"/>
        <w:ind w:firstLine="720"/>
        <w:jc w:val="both"/>
        <w:rPr>
          <w:rFonts w:cs="Times New Roman"/>
          <w:sz w:val="28"/>
          <w:szCs w:val="28"/>
        </w:rPr>
      </w:pPr>
      <w:r w:rsidRPr="005614E3">
        <w:rPr>
          <w:rFonts w:cs="Times New Roman"/>
          <w:sz w:val="28"/>
          <w:szCs w:val="28"/>
        </w:rPr>
        <w:lastRenderedPageBreak/>
        <w:t xml:space="preserve">- Thực hiện các nhiệm vụ phục vụ bầu cử khác theo yêu cầu của Ban Thường trực </w:t>
      </w:r>
      <w:r>
        <w:rPr>
          <w:rFonts w:cs="Times New Roman"/>
          <w:sz w:val="28"/>
          <w:szCs w:val="28"/>
        </w:rPr>
        <w:t>Uỷ ban MTTQ</w:t>
      </w:r>
      <w:r w:rsidR="00034B8F">
        <w:rPr>
          <w:rFonts w:cs="Times New Roman"/>
          <w:sz w:val="28"/>
          <w:szCs w:val="28"/>
        </w:rPr>
        <w:t xml:space="preserve"> Việt Nam</w:t>
      </w:r>
      <w:r w:rsidRPr="005614E3">
        <w:rPr>
          <w:rFonts w:cs="Times New Roman"/>
          <w:sz w:val="28"/>
          <w:szCs w:val="28"/>
        </w:rPr>
        <w:t xml:space="preserve"> tỉnh</w:t>
      </w:r>
      <w:r w:rsidR="005614E3" w:rsidRPr="005614E3">
        <w:rPr>
          <w:rFonts w:cs="Times New Roman"/>
          <w:sz w:val="28"/>
          <w:szCs w:val="28"/>
        </w:rPr>
        <w:t>.</w:t>
      </w:r>
    </w:p>
    <w:p w:rsidR="005614E3" w:rsidRPr="005614E3" w:rsidRDefault="005614E3" w:rsidP="002364D2">
      <w:pPr>
        <w:spacing w:after="80" w:line="240" w:lineRule="auto"/>
        <w:ind w:firstLine="720"/>
        <w:jc w:val="both"/>
        <w:rPr>
          <w:rFonts w:cs="Times New Roman"/>
          <w:b/>
          <w:sz w:val="28"/>
          <w:szCs w:val="28"/>
        </w:rPr>
      </w:pPr>
      <w:r w:rsidRPr="005614E3">
        <w:rPr>
          <w:rFonts w:cs="Times New Roman"/>
          <w:b/>
          <w:sz w:val="28"/>
          <w:szCs w:val="28"/>
        </w:rPr>
        <w:t>4. Phân công theo dõi, đôn đốc công tác bầu cử</w:t>
      </w:r>
    </w:p>
    <w:p w:rsidR="00716359" w:rsidRDefault="005614E3" w:rsidP="002364D2">
      <w:pPr>
        <w:spacing w:after="80" w:line="240" w:lineRule="auto"/>
        <w:ind w:firstLine="720"/>
        <w:jc w:val="both"/>
        <w:rPr>
          <w:rFonts w:cs="Times New Roman"/>
          <w:sz w:val="28"/>
          <w:szCs w:val="28"/>
        </w:rPr>
      </w:pPr>
      <w:r w:rsidRPr="005614E3">
        <w:rPr>
          <w:rFonts w:cs="Times New Roman"/>
          <w:sz w:val="28"/>
          <w:szCs w:val="28"/>
        </w:rPr>
        <w:t xml:space="preserve">- </w:t>
      </w:r>
      <w:r w:rsidR="00127E2E" w:rsidRPr="005614E3">
        <w:rPr>
          <w:rFonts w:cs="Times New Roman"/>
          <w:sz w:val="28"/>
          <w:szCs w:val="28"/>
        </w:rPr>
        <w:t>Phân công lãnh đạ</w:t>
      </w:r>
      <w:r w:rsidR="00127E2E">
        <w:rPr>
          <w:rFonts w:cs="Times New Roman"/>
          <w:sz w:val="28"/>
          <w:szCs w:val="28"/>
        </w:rPr>
        <w:t>o</w:t>
      </w:r>
      <w:r w:rsidR="000B7BE4">
        <w:rPr>
          <w:rFonts w:cs="Times New Roman"/>
          <w:sz w:val="28"/>
          <w:szCs w:val="28"/>
        </w:rPr>
        <w:t>, t</w:t>
      </w:r>
      <w:r w:rsidR="004B080E" w:rsidRPr="005614E3">
        <w:rPr>
          <w:rFonts w:cs="Times New Roman"/>
          <w:sz w:val="28"/>
          <w:szCs w:val="28"/>
        </w:rPr>
        <w:t>rưởng</w:t>
      </w:r>
      <w:r w:rsidR="000B7BE4">
        <w:rPr>
          <w:rFonts w:cs="Times New Roman"/>
          <w:sz w:val="28"/>
          <w:szCs w:val="28"/>
        </w:rPr>
        <w:t>/p</w:t>
      </w:r>
      <w:r w:rsidR="004B080E">
        <w:rPr>
          <w:rFonts w:cs="Times New Roman"/>
          <w:sz w:val="28"/>
          <w:szCs w:val="28"/>
        </w:rPr>
        <w:t>hó</w:t>
      </w:r>
      <w:r w:rsidR="004B080E" w:rsidRPr="005614E3">
        <w:rPr>
          <w:rFonts w:cs="Times New Roman"/>
          <w:sz w:val="28"/>
          <w:szCs w:val="28"/>
        </w:rPr>
        <w:t xml:space="preserve"> </w:t>
      </w:r>
      <w:r w:rsidR="004B080E">
        <w:rPr>
          <w:rFonts w:cs="Times New Roman"/>
          <w:sz w:val="28"/>
          <w:szCs w:val="28"/>
        </w:rPr>
        <w:t xml:space="preserve">các </w:t>
      </w:r>
      <w:r w:rsidR="00127E2E" w:rsidRPr="005614E3">
        <w:rPr>
          <w:rFonts w:cs="Times New Roman"/>
          <w:sz w:val="28"/>
          <w:szCs w:val="28"/>
        </w:rPr>
        <w:t xml:space="preserve">ban chuyên môn, công chức </w:t>
      </w:r>
      <w:r w:rsidR="00476EAD">
        <w:rPr>
          <w:rFonts w:cs="Times New Roman"/>
          <w:sz w:val="28"/>
          <w:szCs w:val="28"/>
        </w:rPr>
        <w:t xml:space="preserve">cơ quan </w:t>
      </w:r>
      <w:r w:rsidR="00B0095F">
        <w:rPr>
          <w:rFonts w:cs="Times New Roman"/>
          <w:sz w:val="28"/>
          <w:szCs w:val="28"/>
        </w:rPr>
        <w:t xml:space="preserve">phụ trách địa bàn, </w:t>
      </w:r>
      <w:r w:rsidR="00127E2E" w:rsidRPr="005614E3">
        <w:rPr>
          <w:rFonts w:cs="Times New Roman"/>
          <w:sz w:val="28"/>
          <w:szCs w:val="28"/>
        </w:rPr>
        <w:t>theo dõi, đôn đốc công tác bầu cử củ</w:t>
      </w:r>
      <w:r w:rsidR="00060343">
        <w:rPr>
          <w:rFonts w:cs="Times New Roman"/>
          <w:sz w:val="28"/>
          <w:szCs w:val="28"/>
        </w:rPr>
        <w:t>a MTTQ Việt Nam</w:t>
      </w:r>
      <w:r w:rsidR="00127E2E" w:rsidRPr="005614E3">
        <w:rPr>
          <w:rFonts w:cs="Times New Roman"/>
          <w:sz w:val="28"/>
          <w:szCs w:val="28"/>
        </w:rPr>
        <w:t xml:space="preserve"> </w:t>
      </w:r>
      <w:r w:rsidR="0098682C">
        <w:rPr>
          <w:rFonts w:cs="Times New Roman"/>
          <w:sz w:val="28"/>
          <w:szCs w:val="28"/>
        </w:rPr>
        <w:t>các huyện, thị xã, thành phố.</w:t>
      </w:r>
    </w:p>
    <w:p w:rsidR="00A37EC9" w:rsidRPr="00485BA0" w:rsidRDefault="00716359" w:rsidP="002364D2">
      <w:pPr>
        <w:spacing w:after="80" w:line="240" w:lineRule="auto"/>
        <w:ind w:firstLine="720"/>
        <w:jc w:val="both"/>
        <w:rPr>
          <w:rFonts w:cs="Times New Roman"/>
          <w:sz w:val="28"/>
          <w:szCs w:val="28"/>
        </w:rPr>
      </w:pPr>
      <w:r w:rsidRPr="00424FB9">
        <w:rPr>
          <w:rFonts w:cs="Times New Roman"/>
          <w:sz w:val="28"/>
          <w:szCs w:val="28"/>
        </w:rPr>
        <w:t>- C</w:t>
      </w:r>
      <w:r w:rsidR="00127E2E" w:rsidRPr="00424FB9">
        <w:rPr>
          <w:rFonts w:cs="Times New Roman"/>
          <w:sz w:val="28"/>
          <w:szCs w:val="28"/>
        </w:rPr>
        <w:t>ó Phụ lục phân công địa bàn phụ trách cụ thể kèm theo</w:t>
      </w:r>
      <w:r w:rsidR="00A37EC9" w:rsidRPr="003576AE">
        <w:rPr>
          <w:rFonts w:cs="Times New Roman"/>
          <w:i/>
          <w:sz w:val="28"/>
          <w:szCs w:val="28"/>
        </w:rPr>
        <w:t>.</w:t>
      </w:r>
    </w:p>
    <w:p w:rsidR="005614E3" w:rsidRPr="005614E3" w:rsidRDefault="005614E3" w:rsidP="002364D2">
      <w:pPr>
        <w:spacing w:after="80" w:line="240" w:lineRule="auto"/>
        <w:ind w:firstLine="720"/>
        <w:jc w:val="both"/>
        <w:rPr>
          <w:rFonts w:cs="Times New Roman"/>
          <w:b/>
          <w:sz w:val="28"/>
          <w:szCs w:val="28"/>
        </w:rPr>
      </w:pPr>
      <w:r w:rsidRPr="005614E3">
        <w:rPr>
          <w:rFonts w:cs="Times New Roman"/>
          <w:b/>
          <w:sz w:val="28"/>
          <w:szCs w:val="28"/>
        </w:rPr>
        <w:t>5. Đối với Ban Thường trực Ủy ban MTTQ Việt Nam cấp huyện</w:t>
      </w:r>
    </w:p>
    <w:p w:rsidR="0065532A" w:rsidRDefault="0065532A" w:rsidP="002364D2">
      <w:pPr>
        <w:spacing w:after="80" w:line="240" w:lineRule="auto"/>
        <w:ind w:firstLine="720"/>
        <w:jc w:val="both"/>
        <w:rPr>
          <w:rFonts w:cs="Times New Roman"/>
          <w:sz w:val="28"/>
          <w:szCs w:val="28"/>
        </w:rPr>
      </w:pPr>
      <w:r>
        <w:rPr>
          <w:rFonts w:cs="Times New Roman"/>
          <w:sz w:val="28"/>
          <w:szCs w:val="28"/>
        </w:rPr>
        <w:t xml:space="preserve">- </w:t>
      </w:r>
      <w:r w:rsidRPr="005614E3">
        <w:rPr>
          <w:rFonts w:cs="Times New Roman"/>
          <w:sz w:val="28"/>
          <w:szCs w:val="28"/>
        </w:rPr>
        <w:t>Trên cơ sở</w:t>
      </w:r>
      <w:r>
        <w:rPr>
          <w:rFonts w:cs="Times New Roman"/>
          <w:sz w:val="28"/>
          <w:szCs w:val="28"/>
        </w:rPr>
        <w:t xml:space="preserve"> k</w:t>
      </w:r>
      <w:r w:rsidRPr="005614E3">
        <w:rPr>
          <w:rFonts w:cs="Times New Roman"/>
          <w:sz w:val="28"/>
          <w:szCs w:val="28"/>
        </w:rPr>
        <w:t xml:space="preserve">ế hoạch thực hiện công tác bầu cử của Ban Thường trực </w:t>
      </w:r>
      <w:r>
        <w:rPr>
          <w:rFonts w:cs="Times New Roman"/>
          <w:sz w:val="28"/>
          <w:szCs w:val="28"/>
        </w:rPr>
        <w:t>Uỷ ban MTTQ</w:t>
      </w:r>
      <w:r w:rsidR="003E4702">
        <w:rPr>
          <w:rFonts w:cs="Times New Roman"/>
          <w:sz w:val="28"/>
          <w:szCs w:val="28"/>
        </w:rPr>
        <w:t xml:space="preserve"> Việt Nam </w:t>
      </w:r>
      <w:r w:rsidRPr="005614E3">
        <w:rPr>
          <w:rFonts w:cs="Times New Roman"/>
          <w:sz w:val="28"/>
          <w:szCs w:val="28"/>
        </w:rPr>
        <w:t xml:space="preserve">tỉnh, Ban Thường trực </w:t>
      </w:r>
      <w:r>
        <w:rPr>
          <w:rFonts w:cs="Times New Roman"/>
          <w:sz w:val="28"/>
          <w:szCs w:val="28"/>
        </w:rPr>
        <w:t>Uỷ</w:t>
      </w:r>
      <w:r w:rsidRPr="005614E3">
        <w:rPr>
          <w:rFonts w:cs="Times New Roman"/>
          <w:sz w:val="28"/>
          <w:szCs w:val="28"/>
        </w:rPr>
        <w:t xml:space="preserve"> ban MTTQ</w:t>
      </w:r>
      <w:r w:rsidR="003E4702" w:rsidRPr="003E4702">
        <w:rPr>
          <w:rFonts w:cs="Times New Roman"/>
          <w:sz w:val="28"/>
          <w:szCs w:val="28"/>
        </w:rPr>
        <w:t xml:space="preserve"> </w:t>
      </w:r>
      <w:r w:rsidR="003E4702">
        <w:rPr>
          <w:rFonts w:cs="Times New Roman"/>
          <w:sz w:val="28"/>
          <w:szCs w:val="28"/>
        </w:rPr>
        <w:t>Việt Nam</w:t>
      </w:r>
      <w:r w:rsidRPr="005614E3">
        <w:rPr>
          <w:rFonts w:cs="Times New Roman"/>
          <w:sz w:val="28"/>
          <w:szCs w:val="28"/>
        </w:rPr>
        <w:t xml:space="preserve"> cấp huyện xây dựng kế hoạch, phân công trách nhiệm cụ thể của </w:t>
      </w:r>
      <w:r>
        <w:rPr>
          <w:rFonts w:cs="Times New Roman"/>
          <w:sz w:val="28"/>
          <w:szCs w:val="28"/>
        </w:rPr>
        <w:t>cá nhân của cơ quan, đơn vị; H</w:t>
      </w:r>
      <w:r w:rsidRPr="005614E3">
        <w:rPr>
          <w:rFonts w:cs="Times New Roman"/>
          <w:sz w:val="28"/>
          <w:szCs w:val="28"/>
        </w:rPr>
        <w:t xml:space="preserve">ướng dẫn </w:t>
      </w:r>
      <w:r>
        <w:rPr>
          <w:rFonts w:cs="Times New Roman"/>
          <w:sz w:val="28"/>
          <w:szCs w:val="28"/>
        </w:rPr>
        <w:t xml:space="preserve">MTTQ </w:t>
      </w:r>
      <w:r w:rsidRPr="005614E3">
        <w:rPr>
          <w:rFonts w:cs="Times New Roman"/>
          <w:sz w:val="28"/>
          <w:szCs w:val="28"/>
        </w:rPr>
        <w:t>cấp xã xây dựng kế hoạch thực hiện bầu cử.</w:t>
      </w:r>
    </w:p>
    <w:p w:rsidR="00171BF7" w:rsidRDefault="0065532A" w:rsidP="002364D2">
      <w:pPr>
        <w:spacing w:after="80" w:line="240" w:lineRule="auto"/>
        <w:ind w:firstLine="720"/>
        <w:jc w:val="both"/>
        <w:rPr>
          <w:rFonts w:cs="Times New Roman"/>
          <w:sz w:val="28"/>
          <w:szCs w:val="28"/>
        </w:rPr>
      </w:pPr>
      <w:r>
        <w:rPr>
          <w:rFonts w:cs="Times New Roman"/>
          <w:sz w:val="28"/>
          <w:szCs w:val="28"/>
        </w:rPr>
        <w:t>- Quá trình thực hiện 05 bước hiệp thương nêu trên, Ban Thường trực Ủy ban MTTQ</w:t>
      </w:r>
      <w:r w:rsidR="003E4702" w:rsidRPr="003E4702">
        <w:rPr>
          <w:rFonts w:cs="Times New Roman"/>
          <w:sz w:val="28"/>
          <w:szCs w:val="28"/>
        </w:rPr>
        <w:t xml:space="preserve"> </w:t>
      </w:r>
      <w:r w:rsidR="003E4702">
        <w:rPr>
          <w:rFonts w:cs="Times New Roman"/>
          <w:sz w:val="28"/>
          <w:szCs w:val="28"/>
        </w:rPr>
        <w:t>Việt Nam</w:t>
      </w:r>
      <w:r>
        <w:rPr>
          <w:rFonts w:cs="Times New Roman"/>
          <w:sz w:val="28"/>
          <w:szCs w:val="28"/>
        </w:rPr>
        <w:t xml:space="preserve"> tỉnh có kế hoạch, hướng dẫn, lịch cụ thể thực hiện đối với bầu cử đại biểu HĐND tỉnh, Ban Thường trực Ủy ban MTTQ</w:t>
      </w:r>
      <w:r w:rsidR="003E4702" w:rsidRPr="003E4702">
        <w:rPr>
          <w:rFonts w:cs="Times New Roman"/>
          <w:sz w:val="28"/>
          <w:szCs w:val="28"/>
        </w:rPr>
        <w:t xml:space="preserve"> </w:t>
      </w:r>
      <w:r w:rsidR="003E4702">
        <w:rPr>
          <w:rFonts w:cs="Times New Roman"/>
          <w:sz w:val="28"/>
          <w:szCs w:val="28"/>
        </w:rPr>
        <w:t>Việt Nam</w:t>
      </w:r>
      <w:r>
        <w:rPr>
          <w:rFonts w:cs="Times New Roman"/>
          <w:sz w:val="28"/>
          <w:szCs w:val="28"/>
        </w:rPr>
        <w:t xml:space="preserve"> cấp huyện cụ thể thực hiện ở cấp mình và hướng dẫn cấp xã thực hiện để đảm bảo sự thống nhất theo quy định của pháp luật</w:t>
      </w:r>
      <w:r w:rsidR="00171BF7">
        <w:rPr>
          <w:rFonts w:cs="Times New Roman"/>
          <w:sz w:val="28"/>
          <w:szCs w:val="28"/>
        </w:rPr>
        <w:t>.</w:t>
      </w:r>
    </w:p>
    <w:p w:rsidR="00947450" w:rsidRPr="00947450" w:rsidRDefault="00947450" w:rsidP="002364D2">
      <w:pPr>
        <w:spacing w:after="80" w:line="240" w:lineRule="auto"/>
        <w:ind w:firstLine="720"/>
        <w:jc w:val="both"/>
        <w:rPr>
          <w:rFonts w:cs="Times New Roman"/>
          <w:b/>
          <w:sz w:val="28"/>
          <w:szCs w:val="28"/>
        </w:rPr>
      </w:pPr>
      <w:r w:rsidRPr="00947450">
        <w:rPr>
          <w:rFonts w:cs="Times New Roman"/>
          <w:b/>
          <w:sz w:val="28"/>
          <w:szCs w:val="28"/>
        </w:rPr>
        <w:t>6. Chế độ thông tin báo cáo</w:t>
      </w:r>
    </w:p>
    <w:p w:rsidR="00947450" w:rsidRDefault="00947450" w:rsidP="002364D2">
      <w:pPr>
        <w:spacing w:after="80" w:line="240" w:lineRule="auto"/>
        <w:ind w:firstLine="720"/>
        <w:jc w:val="both"/>
        <w:rPr>
          <w:rFonts w:cs="Times New Roman"/>
          <w:sz w:val="28"/>
          <w:szCs w:val="28"/>
        </w:rPr>
      </w:pPr>
      <w:r>
        <w:rPr>
          <w:rFonts w:cs="Times New Roman"/>
          <w:sz w:val="28"/>
          <w:szCs w:val="28"/>
        </w:rPr>
        <w:t>- Tổ giúp việc, các Ban chuyên môn cơ quan Uỷ ban MTTQ Việt Nam tỉnh được giao thực hiện nhiệm vụ công tác bầu cử và</w:t>
      </w:r>
      <w:r w:rsidR="00413694">
        <w:rPr>
          <w:rFonts w:cs="Times New Roman"/>
          <w:sz w:val="28"/>
          <w:szCs w:val="28"/>
        </w:rPr>
        <w:t xml:space="preserve"> phụ trách,</w:t>
      </w:r>
      <w:r>
        <w:rPr>
          <w:rFonts w:cs="Times New Roman"/>
          <w:sz w:val="28"/>
          <w:szCs w:val="28"/>
        </w:rPr>
        <w:t xml:space="preserve"> theo dõi, kiểm tra địa bàn</w:t>
      </w:r>
      <w:r w:rsidR="009C022A">
        <w:rPr>
          <w:rFonts w:cs="Times New Roman"/>
          <w:sz w:val="28"/>
          <w:szCs w:val="28"/>
        </w:rPr>
        <w:t xml:space="preserve"> </w:t>
      </w:r>
      <w:r>
        <w:rPr>
          <w:rFonts w:cs="Times New Roman"/>
          <w:sz w:val="28"/>
          <w:szCs w:val="28"/>
        </w:rPr>
        <w:t>báo cáo</w:t>
      </w:r>
      <w:r w:rsidR="009C022A">
        <w:rPr>
          <w:rFonts w:cs="Times New Roman"/>
          <w:sz w:val="28"/>
          <w:szCs w:val="28"/>
        </w:rPr>
        <w:t xml:space="preserve"> Ban Thường trực</w:t>
      </w:r>
      <w:r>
        <w:rPr>
          <w:rFonts w:cs="Times New Roman"/>
          <w:sz w:val="28"/>
          <w:szCs w:val="28"/>
        </w:rPr>
        <w:t xml:space="preserve"> tiến độ </w:t>
      </w:r>
      <w:r w:rsidR="009C022A">
        <w:rPr>
          <w:rFonts w:cs="Times New Roman"/>
          <w:sz w:val="28"/>
          <w:szCs w:val="28"/>
        </w:rPr>
        <w:t>kết quả công tác bầu cử</w:t>
      </w:r>
      <w:r w:rsidR="00CD4381">
        <w:rPr>
          <w:rFonts w:cs="Times New Roman"/>
          <w:sz w:val="28"/>
          <w:szCs w:val="28"/>
        </w:rPr>
        <w:t xml:space="preserve"> theo hướng dẫn của Trung ương, Uỷ ban bầu cử tỉnh</w:t>
      </w:r>
      <w:r w:rsidR="00130DD4">
        <w:rPr>
          <w:rFonts w:cs="Times New Roman"/>
          <w:sz w:val="28"/>
          <w:szCs w:val="28"/>
        </w:rPr>
        <w:t>.</w:t>
      </w:r>
    </w:p>
    <w:p w:rsidR="00496745" w:rsidRDefault="00171BF7" w:rsidP="002364D2">
      <w:pPr>
        <w:spacing w:after="80" w:line="240" w:lineRule="auto"/>
        <w:ind w:firstLine="720"/>
        <w:jc w:val="both"/>
        <w:rPr>
          <w:rFonts w:cs="Times New Roman"/>
          <w:sz w:val="28"/>
          <w:szCs w:val="28"/>
        </w:rPr>
      </w:pPr>
      <w:r>
        <w:rPr>
          <w:rFonts w:cs="Times New Roman"/>
          <w:sz w:val="28"/>
          <w:szCs w:val="28"/>
        </w:rPr>
        <w:t>-</w:t>
      </w:r>
      <w:r w:rsidR="00496745">
        <w:rPr>
          <w:rFonts w:cs="Times New Roman"/>
          <w:sz w:val="28"/>
          <w:szCs w:val="28"/>
        </w:rPr>
        <w:t xml:space="preserve"> Ban Thường trực Uỷ ban MTTQ Việt Nam cấp huyện: đ</w:t>
      </w:r>
      <w:r>
        <w:rPr>
          <w:rFonts w:cs="Times New Roman"/>
          <w:sz w:val="28"/>
          <w:szCs w:val="28"/>
        </w:rPr>
        <w:t>ịnh kỳ thực hiện tiến độ báo cáo kết quả thực hiện bầu cử của cấ</w:t>
      </w:r>
      <w:r w:rsidR="00496745">
        <w:rPr>
          <w:rFonts w:cs="Times New Roman"/>
          <w:sz w:val="28"/>
          <w:szCs w:val="28"/>
        </w:rPr>
        <w:t>p</w:t>
      </w:r>
      <w:r>
        <w:rPr>
          <w:rFonts w:cs="Times New Roman"/>
          <w:sz w:val="28"/>
          <w:szCs w:val="28"/>
        </w:rPr>
        <w:t xml:space="preserve"> mình và tổng hợp báo cáo kết quả của cấp xã trên đị</w:t>
      </w:r>
      <w:r w:rsidR="00496745">
        <w:rPr>
          <w:rFonts w:cs="Times New Roman"/>
          <w:sz w:val="28"/>
          <w:szCs w:val="28"/>
        </w:rPr>
        <w:t>a bàn.</w:t>
      </w:r>
    </w:p>
    <w:p w:rsidR="00171BF7" w:rsidRPr="005614E3" w:rsidRDefault="00325800" w:rsidP="002364D2">
      <w:pPr>
        <w:spacing w:after="80" w:line="240" w:lineRule="auto"/>
        <w:ind w:firstLine="720"/>
        <w:jc w:val="both"/>
        <w:rPr>
          <w:rFonts w:cs="Times New Roman"/>
          <w:sz w:val="28"/>
          <w:szCs w:val="28"/>
        </w:rPr>
      </w:pPr>
      <w:r w:rsidRPr="00325800">
        <w:rPr>
          <w:rFonts w:cs="Times New Roman"/>
          <w:i/>
          <w:sz w:val="28"/>
          <w:szCs w:val="28"/>
        </w:rPr>
        <w:t>(</w:t>
      </w:r>
      <w:r w:rsidR="00227A22">
        <w:rPr>
          <w:rFonts w:cs="Times New Roman"/>
          <w:i/>
          <w:sz w:val="28"/>
          <w:szCs w:val="28"/>
        </w:rPr>
        <w:t>Kèm theo</w:t>
      </w:r>
      <w:r w:rsidR="00171BF7" w:rsidRPr="00325800">
        <w:rPr>
          <w:rFonts w:cs="Times New Roman"/>
          <w:i/>
          <w:sz w:val="28"/>
          <w:szCs w:val="28"/>
        </w:rPr>
        <w:t xml:space="preserve"> </w:t>
      </w:r>
      <w:r w:rsidR="00AC326C" w:rsidRPr="00325800">
        <w:rPr>
          <w:rFonts w:cs="Times New Roman"/>
          <w:i/>
          <w:sz w:val="28"/>
          <w:szCs w:val="28"/>
        </w:rPr>
        <w:t xml:space="preserve">Phụ </w:t>
      </w:r>
      <w:r w:rsidR="00171BF7" w:rsidRPr="00325800">
        <w:rPr>
          <w:rFonts w:cs="Times New Roman"/>
          <w:i/>
          <w:sz w:val="28"/>
          <w:szCs w:val="28"/>
        </w:rPr>
        <w:t>lục thời gian thực hiện các báo cáo).</w:t>
      </w:r>
    </w:p>
    <w:p w:rsidR="005614E3" w:rsidRDefault="005614E3" w:rsidP="002364D2">
      <w:pPr>
        <w:spacing w:after="80" w:line="240" w:lineRule="auto"/>
        <w:ind w:firstLine="720"/>
        <w:jc w:val="both"/>
        <w:rPr>
          <w:rFonts w:cs="Times New Roman"/>
          <w:sz w:val="28"/>
          <w:szCs w:val="28"/>
        </w:rPr>
      </w:pPr>
      <w:r w:rsidRPr="005614E3">
        <w:rPr>
          <w:rFonts w:cs="Times New Roman"/>
          <w:sz w:val="28"/>
          <w:szCs w:val="28"/>
        </w:rPr>
        <w:t xml:space="preserve">Trên cơ sở </w:t>
      </w:r>
      <w:r w:rsidR="003758AD" w:rsidRPr="005614E3">
        <w:rPr>
          <w:rFonts w:cs="Times New Roman"/>
          <w:sz w:val="28"/>
          <w:szCs w:val="28"/>
        </w:rPr>
        <w:t xml:space="preserve">Kế </w:t>
      </w:r>
      <w:r w:rsidRPr="005614E3">
        <w:rPr>
          <w:rFonts w:cs="Times New Roman"/>
          <w:sz w:val="28"/>
          <w:szCs w:val="28"/>
        </w:rPr>
        <w:t xml:space="preserve">hoạch này và Quyết định thành lập tổ giúp việc công tác bầu cử, bảng phân công trách nhiệm các thành viên; Ban Thường trực Uỷ ban MTTQ Việt Nam tỉnh đề nghị Văn phòng </w:t>
      </w:r>
      <w:r w:rsidR="0045731D">
        <w:rPr>
          <w:rFonts w:cs="Times New Roman"/>
          <w:sz w:val="28"/>
          <w:szCs w:val="28"/>
        </w:rPr>
        <w:t>–</w:t>
      </w:r>
      <w:r w:rsidRPr="005614E3">
        <w:rPr>
          <w:rFonts w:cs="Times New Roman"/>
          <w:sz w:val="28"/>
          <w:szCs w:val="28"/>
        </w:rPr>
        <w:t xml:space="preserve"> Tổ chức và các Ban chuyên môn sắp xếp công việc, phân công thực hiện đảm bảo các yêu cầu về công tác bầu cử và không để ảnh hưởng đến việc thực hiện các công việc chuyên môn thường xuyên, định kỳ của từng Ban đã đề ra trong năm 2021./.</w:t>
      </w:r>
    </w:p>
    <w:p w:rsidR="006619BE" w:rsidRPr="000A3596" w:rsidRDefault="006619BE" w:rsidP="001F26CD">
      <w:pPr>
        <w:spacing w:after="100" w:line="240" w:lineRule="auto"/>
        <w:ind w:firstLine="720"/>
        <w:jc w:val="both"/>
        <w:rPr>
          <w:rFonts w:cs="Times New Roman"/>
          <w:sz w:val="6"/>
          <w:szCs w:val="28"/>
        </w:rPr>
      </w:pPr>
    </w:p>
    <w:p w:rsidR="00171BF7" w:rsidRPr="006E026D" w:rsidRDefault="00171BF7" w:rsidP="005614E3">
      <w:pPr>
        <w:spacing w:after="0"/>
        <w:ind w:firstLine="720"/>
        <w:jc w:val="both"/>
        <w:rPr>
          <w:rFonts w:cs="Times New Roman"/>
          <w:sz w:val="2"/>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614E3" w:rsidRPr="005614E3" w:rsidTr="005614E3">
        <w:tc>
          <w:tcPr>
            <w:tcW w:w="4531" w:type="dxa"/>
            <w:hideMark/>
          </w:tcPr>
          <w:p w:rsidR="005614E3" w:rsidRPr="005614E3" w:rsidRDefault="005614E3" w:rsidP="00171BF7">
            <w:pPr>
              <w:spacing w:line="259" w:lineRule="auto"/>
            </w:pPr>
            <w:r w:rsidRPr="005614E3">
              <w:rPr>
                <w:b/>
                <w:i/>
              </w:rPr>
              <w:t>Nơi Nhận</w:t>
            </w:r>
            <w:r w:rsidRPr="005614E3">
              <w:t>:</w:t>
            </w:r>
          </w:p>
          <w:p w:rsidR="005614E3" w:rsidRPr="00057980" w:rsidRDefault="005614E3" w:rsidP="00171BF7">
            <w:pPr>
              <w:spacing w:line="259" w:lineRule="auto"/>
              <w:rPr>
                <w:sz w:val="22"/>
              </w:rPr>
            </w:pPr>
            <w:r w:rsidRPr="00057980">
              <w:rPr>
                <w:b/>
                <w:sz w:val="22"/>
              </w:rPr>
              <w:t xml:space="preserve">- </w:t>
            </w:r>
            <w:r w:rsidRPr="00057980">
              <w:rPr>
                <w:sz w:val="22"/>
              </w:rPr>
              <w:t xml:space="preserve">MTTW (b/c);                                                                  </w:t>
            </w:r>
          </w:p>
          <w:p w:rsidR="005614E3" w:rsidRPr="00057980" w:rsidRDefault="00C564D8" w:rsidP="00171BF7">
            <w:pPr>
              <w:spacing w:line="259" w:lineRule="auto"/>
              <w:rPr>
                <w:b/>
                <w:sz w:val="22"/>
              </w:rPr>
            </w:pPr>
            <w:r w:rsidRPr="00057980">
              <w:rPr>
                <w:sz w:val="22"/>
              </w:rPr>
              <w:t>- TT</w:t>
            </w:r>
            <w:r w:rsidR="00182A81" w:rsidRPr="00057980">
              <w:rPr>
                <w:sz w:val="22"/>
              </w:rPr>
              <w:t xml:space="preserve"> Tỉnh uỷ</w:t>
            </w:r>
            <w:r w:rsidR="00C90D86" w:rsidRPr="00057980">
              <w:rPr>
                <w:sz w:val="22"/>
              </w:rPr>
              <w:t xml:space="preserve">, TT HĐND, </w:t>
            </w:r>
            <w:r w:rsidR="005614E3" w:rsidRPr="00057980">
              <w:rPr>
                <w:sz w:val="22"/>
              </w:rPr>
              <w:t xml:space="preserve">UBND tỉnh ;                                                         </w:t>
            </w:r>
          </w:p>
          <w:p w:rsidR="005614E3" w:rsidRPr="00057980" w:rsidRDefault="005614E3" w:rsidP="00171BF7">
            <w:pPr>
              <w:spacing w:line="259" w:lineRule="auto"/>
              <w:rPr>
                <w:sz w:val="22"/>
              </w:rPr>
            </w:pPr>
            <w:r w:rsidRPr="00057980">
              <w:rPr>
                <w:sz w:val="22"/>
              </w:rPr>
              <w:t xml:space="preserve">- Ban Chỉ đạo bầu cử tỉnh; </w:t>
            </w:r>
          </w:p>
          <w:p w:rsidR="005614E3" w:rsidRPr="00057980" w:rsidRDefault="005614E3" w:rsidP="00171BF7">
            <w:pPr>
              <w:spacing w:line="259" w:lineRule="auto"/>
              <w:rPr>
                <w:sz w:val="22"/>
              </w:rPr>
            </w:pPr>
            <w:r w:rsidRPr="00057980">
              <w:rPr>
                <w:sz w:val="22"/>
              </w:rPr>
              <w:t xml:space="preserve">- Ủy ban bầu cử tỉnh;                                                               </w:t>
            </w:r>
          </w:p>
          <w:p w:rsidR="005614E3" w:rsidRPr="00057980" w:rsidRDefault="005614E3" w:rsidP="00171BF7">
            <w:pPr>
              <w:spacing w:line="259" w:lineRule="auto"/>
              <w:rPr>
                <w:sz w:val="22"/>
              </w:rPr>
            </w:pPr>
            <w:r w:rsidRPr="00057980">
              <w:rPr>
                <w:sz w:val="22"/>
              </w:rPr>
              <w:t>- Ban DVTU;</w:t>
            </w:r>
          </w:p>
          <w:p w:rsidR="005614E3" w:rsidRPr="00057980" w:rsidRDefault="005614E3" w:rsidP="00171BF7">
            <w:pPr>
              <w:spacing w:line="259" w:lineRule="auto"/>
              <w:rPr>
                <w:sz w:val="22"/>
              </w:rPr>
            </w:pPr>
            <w:r w:rsidRPr="00057980">
              <w:rPr>
                <w:sz w:val="22"/>
              </w:rPr>
              <w:t>- Các Tổ chức CT-XH tỉnh;</w:t>
            </w:r>
          </w:p>
          <w:p w:rsidR="005614E3" w:rsidRPr="00057980" w:rsidRDefault="005614E3" w:rsidP="00171BF7">
            <w:pPr>
              <w:spacing w:line="259" w:lineRule="auto"/>
              <w:rPr>
                <w:sz w:val="22"/>
              </w:rPr>
            </w:pPr>
            <w:r w:rsidRPr="00057980">
              <w:rPr>
                <w:sz w:val="22"/>
              </w:rPr>
              <w:t>- BTT UBMTTQVN tỉnh;</w:t>
            </w:r>
          </w:p>
          <w:p w:rsidR="005614E3" w:rsidRPr="00057980" w:rsidRDefault="00506AA1" w:rsidP="00171BF7">
            <w:pPr>
              <w:spacing w:line="259" w:lineRule="auto"/>
              <w:rPr>
                <w:sz w:val="22"/>
              </w:rPr>
            </w:pPr>
            <w:r w:rsidRPr="00057980">
              <w:rPr>
                <w:sz w:val="22"/>
              </w:rPr>
              <w:t>- B</w:t>
            </w:r>
            <w:r w:rsidR="005614E3" w:rsidRPr="00057980">
              <w:rPr>
                <w:sz w:val="22"/>
              </w:rPr>
              <w:t>TT UBMTTQVN cấp huyệ</w:t>
            </w:r>
            <w:r w:rsidR="00EF70CF" w:rsidRPr="00057980">
              <w:rPr>
                <w:sz w:val="22"/>
              </w:rPr>
              <w:t>s</w:t>
            </w:r>
            <w:r w:rsidR="005614E3" w:rsidRPr="00057980">
              <w:rPr>
                <w:sz w:val="22"/>
              </w:rPr>
              <w:t>n;</w:t>
            </w:r>
          </w:p>
          <w:p w:rsidR="005614E3" w:rsidRPr="005614E3" w:rsidRDefault="005614E3" w:rsidP="00171BF7">
            <w:pPr>
              <w:spacing w:line="259" w:lineRule="auto"/>
            </w:pPr>
            <w:r w:rsidRPr="00057980">
              <w:rPr>
                <w:sz w:val="22"/>
              </w:rPr>
              <w:t>- Lưu: VT, DCPL-DTTG.</w:t>
            </w:r>
          </w:p>
        </w:tc>
        <w:tc>
          <w:tcPr>
            <w:tcW w:w="4531" w:type="dxa"/>
          </w:tcPr>
          <w:p w:rsidR="005614E3" w:rsidRPr="00412178" w:rsidRDefault="00171BF7" w:rsidP="00171BF7">
            <w:pPr>
              <w:spacing w:line="259" w:lineRule="auto"/>
              <w:rPr>
                <w:sz w:val="28"/>
                <w:szCs w:val="28"/>
              </w:rPr>
            </w:pPr>
            <w:r w:rsidRPr="00412178">
              <w:rPr>
                <w:sz w:val="28"/>
                <w:szCs w:val="28"/>
              </w:rPr>
              <w:t xml:space="preserve">          </w:t>
            </w:r>
            <w:r w:rsidR="005614E3" w:rsidRPr="00412178">
              <w:rPr>
                <w:sz w:val="28"/>
                <w:szCs w:val="28"/>
              </w:rPr>
              <w:t>TM. BAN THƯỜNG TRỰC</w:t>
            </w:r>
          </w:p>
          <w:p w:rsidR="005614E3" w:rsidRPr="00412178" w:rsidRDefault="00171BF7" w:rsidP="00171BF7">
            <w:pPr>
              <w:spacing w:line="259" w:lineRule="auto"/>
              <w:rPr>
                <w:b/>
                <w:sz w:val="28"/>
                <w:szCs w:val="28"/>
              </w:rPr>
            </w:pPr>
            <w:r w:rsidRPr="00412178">
              <w:rPr>
                <w:b/>
                <w:sz w:val="28"/>
                <w:szCs w:val="28"/>
              </w:rPr>
              <w:t xml:space="preserve">                       </w:t>
            </w:r>
            <w:r w:rsidR="005614E3" w:rsidRPr="00412178">
              <w:rPr>
                <w:b/>
                <w:sz w:val="28"/>
                <w:szCs w:val="28"/>
              </w:rPr>
              <w:t>CHỦ TỊCH</w:t>
            </w:r>
          </w:p>
          <w:p w:rsidR="005614E3" w:rsidRPr="00412178" w:rsidRDefault="005614E3" w:rsidP="0045731D">
            <w:pPr>
              <w:spacing w:line="259" w:lineRule="auto"/>
              <w:jc w:val="center"/>
              <w:rPr>
                <w:b/>
                <w:sz w:val="28"/>
                <w:szCs w:val="28"/>
              </w:rPr>
            </w:pPr>
          </w:p>
          <w:p w:rsidR="005614E3" w:rsidRPr="00412178" w:rsidRDefault="0045731D" w:rsidP="0045731D">
            <w:pPr>
              <w:spacing w:line="259" w:lineRule="auto"/>
              <w:jc w:val="center"/>
              <w:rPr>
                <w:sz w:val="28"/>
                <w:szCs w:val="28"/>
              </w:rPr>
            </w:pPr>
            <w:r>
              <w:rPr>
                <w:sz w:val="28"/>
                <w:szCs w:val="28"/>
              </w:rPr>
              <w:t>(Đã ký)</w:t>
            </w:r>
          </w:p>
          <w:p w:rsidR="005614E3" w:rsidRPr="00412178" w:rsidRDefault="005614E3" w:rsidP="00171BF7">
            <w:pPr>
              <w:spacing w:line="259" w:lineRule="auto"/>
              <w:rPr>
                <w:sz w:val="28"/>
                <w:szCs w:val="28"/>
              </w:rPr>
            </w:pPr>
          </w:p>
          <w:p w:rsidR="005614E3" w:rsidRPr="00412178" w:rsidRDefault="005614E3" w:rsidP="00171BF7">
            <w:pPr>
              <w:spacing w:line="259" w:lineRule="auto"/>
              <w:rPr>
                <w:sz w:val="28"/>
                <w:szCs w:val="28"/>
              </w:rPr>
            </w:pPr>
          </w:p>
          <w:p w:rsidR="005614E3" w:rsidRPr="00412178" w:rsidRDefault="00171BF7" w:rsidP="00171BF7">
            <w:pPr>
              <w:spacing w:line="259" w:lineRule="auto"/>
              <w:rPr>
                <w:sz w:val="28"/>
                <w:szCs w:val="28"/>
              </w:rPr>
            </w:pPr>
            <w:r w:rsidRPr="00412178">
              <w:rPr>
                <w:b/>
                <w:sz w:val="28"/>
                <w:szCs w:val="28"/>
              </w:rPr>
              <w:t xml:space="preserve">                   </w:t>
            </w:r>
            <w:r w:rsidR="005614E3" w:rsidRPr="00412178">
              <w:rPr>
                <w:b/>
                <w:sz w:val="28"/>
                <w:szCs w:val="28"/>
              </w:rPr>
              <w:t>Nguyễn Văn Hợp</w:t>
            </w:r>
          </w:p>
          <w:p w:rsidR="005614E3" w:rsidRPr="005614E3" w:rsidRDefault="005614E3" w:rsidP="00171BF7">
            <w:pPr>
              <w:spacing w:line="259" w:lineRule="auto"/>
            </w:pPr>
          </w:p>
        </w:tc>
      </w:tr>
    </w:tbl>
    <w:p w:rsidR="00AF118F" w:rsidRDefault="00AF118F" w:rsidP="009A42E1"/>
    <w:sectPr w:rsidR="00AF118F" w:rsidSect="002364D2">
      <w:headerReference w:type="default"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3926" w:rsidRDefault="00C13926" w:rsidP="00171BF7">
      <w:pPr>
        <w:spacing w:after="0" w:line="240" w:lineRule="auto"/>
      </w:pPr>
      <w:r>
        <w:separator/>
      </w:r>
    </w:p>
  </w:endnote>
  <w:endnote w:type="continuationSeparator" w:id="0">
    <w:p w:rsidR="00C13926" w:rsidRDefault="00C13926" w:rsidP="00171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BF7" w:rsidRDefault="00171BF7" w:rsidP="000239C8">
    <w:pPr>
      <w:pStyle w:val="Footer"/>
    </w:pPr>
  </w:p>
  <w:p w:rsidR="00171BF7" w:rsidRDefault="00171B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3926" w:rsidRDefault="00C13926" w:rsidP="00171BF7">
      <w:pPr>
        <w:spacing w:after="0" w:line="240" w:lineRule="auto"/>
      </w:pPr>
      <w:r>
        <w:separator/>
      </w:r>
    </w:p>
  </w:footnote>
  <w:footnote w:type="continuationSeparator" w:id="0">
    <w:p w:rsidR="00C13926" w:rsidRDefault="00C13926" w:rsidP="00171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0973550"/>
      <w:docPartObj>
        <w:docPartGallery w:val="Page Numbers (Top of Page)"/>
        <w:docPartUnique/>
      </w:docPartObj>
    </w:sdtPr>
    <w:sdtEndPr>
      <w:rPr>
        <w:noProof/>
        <w:sz w:val="26"/>
        <w:szCs w:val="26"/>
      </w:rPr>
    </w:sdtEndPr>
    <w:sdtContent>
      <w:p w:rsidR="007C0474" w:rsidRPr="007C0474" w:rsidRDefault="007C0474">
        <w:pPr>
          <w:pStyle w:val="Header"/>
          <w:jc w:val="center"/>
          <w:rPr>
            <w:sz w:val="26"/>
            <w:szCs w:val="26"/>
          </w:rPr>
        </w:pPr>
        <w:r w:rsidRPr="007C0474">
          <w:rPr>
            <w:sz w:val="26"/>
            <w:szCs w:val="26"/>
          </w:rPr>
          <w:fldChar w:fldCharType="begin"/>
        </w:r>
        <w:r w:rsidRPr="007C0474">
          <w:rPr>
            <w:sz w:val="26"/>
            <w:szCs w:val="26"/>
          </w:rPr>
          <w:instrText xml:space="preserve"> PAGE   \* MERGEFORMAT </w:instrText>
        </w:r>
        <w:r w:rsidRPr="007C0474">
          <w:rPr>
            <w:sz w:val="26"/>
            <w:szCs w:val="26"/>
          </w:rPr>
          <w:fldChar w:fldCharType="separate"/>
        </w:r>
        <w:r w:rsidR="0069625C">
          <w:rPr>
            <w:noProof/>
            <w:sz w:val="26"/>
            <w:szCs w:val="26"/>
          </w:rPr>
          <w:t>7</w:t>
        </w:r>
        <w:r w:rsidRPr="007C0474">
          <w:rPr>
            <w:noProof/>
            <w:sz w:val="26"/>
            <w:szCs w:val="26"/>
          </w:rPr>
          <w:fldChar w:fldCharType="end"/>
        </w:r>
      </w:p>
    </w:sdtContent>
  </w:sdt>
  <w:p w:rsidR="007C0474" w:rsidRDefault="007C04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51294"/>
    <w:multiLevelType w:val="hybridMultilevel"/>
    <w:tmpl w:val="A0F8F2FA"/>
    <w:lvl w:ilvl="0" w:tplc="E112FAC2">
      <w:start w:val="2"/>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5609DF"/>
    <w:multiLevelType w:val="hybridMultilevel"/>
    <w:tmpl w:val="427CF3FA"/>
    <w:lvl w:ilvl="0" w:tplc="C15686C2">
      <w:start w:val="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B9758CE"/>
    <w:multiLevelType w:val="hybridMultilevel"/>
    <w:tmpl w:val="6C0C8690"/>
    <w:lvl w:ilvl="0" w:tplc="B92418C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EB41873"/>
    <w:multiLevelType w:val="hybridMultilevel"/>
    <w:tmpl w:val="906E64DE"/>
    <w:lvl w:ilvl="0" w:tplc="423690E8">
      <w:start w:val="2"/>
      <w:numFmt w:val="bullet"/>
      <w:lvlText w:val="-"/>
      <w:lvlJc w:val="left"/>
      <w:pPr>
        <w:ind w:left="1110" w:hanging="360"/>
      </w:pPr>
      <w:rPr>
        <w:rFonts w:ascii="Times New Roman" w:eastAsiaTheme="minorHAnsi" w:hAnsi="Times New Roman" w:cs="Times New Roman" w:hint="default"/>
        <w:b w:val="0"/>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4E3"/>
    <w:rsid w:val="000052DB"/>
    <w:rsid w:val="00007017"/>
    <w:rsid w:val="000106FA"/>
    <w:rsid w:val="00011DFC"/>
    <w:rsid w:val="000152FA"/>
    <w:rsid w:val="00015F33"/>
    <w:rsid w:val="00021B64"/>
    <w:rsid w:val="000239C8"/>
    <w:rsid w:val="000254DA"/>
    <w:rsid w:val="000260F3"/>
    <w:rsid w:val="00032330"/>
    <w:rsid w:val="00034B8F"/>
    <w:rsid w:val="0003735E"/>
    <w:rsid w:val="000419C4"/>
    <w:rsid w:val="00047EF3"/>
    <w:rsid w:val="00056725"/>
    <w:rsid w:val="00057980"/>
    <w:rsid w:val="00060343"/>
    <w:rsid w:val="0006228E"/>
    <w:rsid w:val="00064EF0"/>
    <w:rsid w:val="00067C69"/>
    <w:rsid w:val="00071420"/>
    <w:rsid w:val="00077626"/>
    <w:rsid w:val="00082295"/>
    <w:rsid w:val="00082C1A"/>
    <w:rsid w:val="00084B25"/>
    <w:rsid w:val="0009086E"/>
    <w:rsid w:val="000932F8"/>
    <w:rsid w:val="000A3596"/>
    <w:rsid w:val="000A70B8"/>
    <w:rsid w:val="000B1B70"/>
    <w:rsid w:val="000B7BE4"/>
    <w:rsid w:val="000C0E21"/>
    <w:rsid w:val="000C18BF"/>
    <w:rsid w:val="000C45EF"/>
    <w:rsid w:val="000D0C23"/>
    <w:rsid w:val="000D18F4"/>
    <w:rsid w:val="000D796B"/>
    <w:rsid w:val="000D7B20"/>
    <w:rsid w:val="000E11A5"/>
    <w:rsid w:val="000E3F83"/>
    <w:rsid w:val="000E4681"/>
    <w:rsid w:val="000E7C21"/>
    <w:rsid w:val="000F0629"/>
    <w:rsid w:val="000F3714"/>
    <w:rsid w:val="001010EB"/>
    <w:rsid w:val="0010640D"/>
    <w:rsid w:val="00113771"/>
    <w:rsid w:val="00115DB5"/>
    <w:rsid w:val="001235AA"/>
    <w:rsid w:val="00126775"/>
    <w:rsid w:val="00127E2E"/>
    <w:rsid w:val="00130DD4"/>
    <w:rsid w:val="00134074"/>
    <w:rsid w:val="00135CEC"/>
    <w:rsid w:val="0014366A"/>
    <w:rsid w:val="001446E6"/>
    <w:rsid w:val="001527EF"/>
    <w:rsid w:val="00152DBD"/>
    <w:rsid w:val="001540C7"/>
    <w:rsid w:val="00154D3F"/>
    <w:rsid w:val="00156DF9"/>
    <w:rsid w:val="00164C55"/>
    <w:rsid w:val="00165600"/>
    <w:rsid w:val="001667B0"/>
    <w:rsid w:val="00167B8F"/>
    <w:rsid w:val="00171BF7"/>
    <w:rsid w:val="0017710B"/>
    <w:rsid w:val="00182A81"/>
    <w:rsid w:val="0018523F"/>
    <w:rsid w:val="00187452"/>
    <w:rsid w:val="001A61A5"/>
    <w:rsid w:val="001B1288"/>
    <w:rsid w:val="001B1B95"/>
    <w:rsid w:val="001B464E"/>
    <w:rsid w:val="001B546D"/>
    <w:rsid w:val="001C19E2"/>
    <w:rsid w:val="001D0005"/>
    <w:rsid w:val="001D0A7E"/>
    <w:rsid w:val="001D511F"/>
    <w:rsid w:val="001D633E"/>
    <w:rsid w:val="001D7723"/>
    <w:rsid w:val="001E5369"/>
    <w:rsid w:val="001F071C"/>
    <w:rsid w:val="001F26CD"/>
    <w:rsid w:val="001F30C1"/>
    <w:rsid w:val="001F6711"/>
    <w:rsid w:val="001F7818"/>
    <w:rsid w:val="002042A8"/>
    <w:rsid w:val="0020576D"/>
    <w:rsid w:val="002064B4"/>
    <w:rsid w:val="00213899"/>
    <w:rsid w:val="00215839"/>
    <w:rsid w:val="002235E6"/>
    <w:rsid w:val="00225031"/>
    <w:rsid w:val="00227A22"/>
    <w:rsid w:val="00230002"/>
    <w:rsid w:val="00230846"/>
    <w:rsid w:val="00232EE0"/>
    <w:rsid w:val="002364D2"/>
    <w:rsid w:val="00241585"/>
    <w:rsid w:val="002422B0"/>
    <w:rsid w:val="00244978"/>
    <w:rsid w:val="0025061D"/>
    <w:rsid w:val="00250BA5"/>
    <w:rsid w:val="002529F1"/>
    <w:rsid w:val="002612CA"/>
    <w:rsid w:val="002628E7"/>
    <w:rsid w:val="00266C5F"/>
    <w:rsid w:val="0026752C"/>
    <w:rsid w:val="002716B9"/>
    <w:rsid w:val="00276B03"/>
    <w:rsid w:val="002818DF"/>
    <w:rsid w:val="00287A02"/>
    <w:rsid w:val="0029152F"/>
    <w:rsid w:val="002A2E16"/>
    <w:rsid w:val="002A4C8C"/>
    <w:rsid w:val="002A5032"/>
    <w:rsid w:val="002A60BA"/>
    <w:rsid w:val="002B0531"/>
    <w:rsid w:val="002B1ED6"/>
    <w:rsid w:val="002C2408"/>
    <w:rsid w:val="002C567C"/>
    <w:rsid w:val="002D229F"/>
    <w:rsid w:val="002F1573"/>
    <w:rsid w:val="002F356A"/>
    <w:rsid w:val="002F4412"/>
    <w:rsid w:val="00303D6D"/>
    <w:rsid w:val="00304EE4"/>
    <w:rsid w:val="00312DBD"/>
    <w:rsid w:val="00313E44"/>
    <w:rsid w:val="0031468D"/>
    <w:rsid w:val="00316A37"/>
    <w:rsid w:val="00316BA3"/>
    <w:rsid w:val="003230D0"/>
    <w:rsid w:val="00323FA7"/>
    <w:rsid w:val="00325800"/>
    <w:rsid w:val="0033565C"/>
    <w:rsid w:val="0033787A"/>
    <w:rsid w:val="00337F0B"/>
    <w:rsid w:val="00341754"/>
    <w:rsid w:val="00341A3B"/>
    <w:rsid w:val="00346394"/>
    <w:rsid w:val="003565C9"/>
    <w:rsid w:val="003576AE"/>
    <w:rsid w:val="00363ADE"/>
    <w:rsid w:val="003664A2"/>
    <w:rsid w:val="00367039"/>
    <w:rsid w:val="00371945"/>
    <w:rsid w:val="003729CA"/>
    <w:rsid w:val="00375170"/>
    <w:rsid w:val="003758AD"/>
    <w:rsid w:val="00385C74"/>
    <w:rsid w:val="0038673C"/>
    <w:rsid w:val="003920F1"/>
    <w:rsid w:val="003A1683"/>
    <w:rsid w:val="003A30D3"/>
    <w:rsid w:val="003A3D3F"/>
    <w:rsid w:val="003A3DCA"/>
    <w:rsid w:val="003A4489"/>
    <w:rsid w:val="003A5B73"/>
    <w:rsid w:val="003B1490"/>
    <w:rsid w:val="003B3416"/>
    <w:rsid w:val="003B3B3C"/>
    <w:rsid w:val="003B54F8"/>
    <w:rsid w:val="003B73DD"/>
    <w:rsid w:val="003C034F"/>
    <w:rsid w:val="003C42FF"/>
    <w:rsid w:val="003D11F7"/>
    <w:rsid w:val="003D6653"/>
    <w:rsid w:val="003E0857"/>
    <w:rsid w:val="003E463E"/>
    <w:rsid w:val="003E4702"/>
    <w:rsid w:val="003E4CE3"/>
    <w:rsid w:val="003E7019"/>
    <w:rsid w:val="003F0739"/>
    <w:rsid w:val="004028A9"/>
    <w:rsid w:val="00405A6F"/>
    <w:rsid w:val="004101E4"/>
    <w:rsid w:val="00412178"/>
    <w:rsid w:val="00412DD2"/>
    <w:rsid w:val="00413694"/>
    <w:rsid w:val="00417154"/>
    <w:rsid w:val="00420228"/>
    <w:rsid w:val="00424FB9"/>
    <w:rsid w:val="004274AD"/>
    <w:rsid w:val="00430182"/>
    <w:rsid w:val="004326F9"/>
    <w:rsid w:val="0044528E"/>
    <w:rsid w:val="004472ED"/>
    <w:rsid w:val="00450B61"/>
    <w:rsid w:val="00452162"/>
    <w:rsid w:val="004552EE"/>
    <w:rsid w:val="0045731D"/>
    <w:rsid w:val="004732C1"/>
    <w:rsid w:val="00476EAD"/>
    <w:rsid w:val="004832AA"/>
    <w:rsid w:val="00485BA0"/>
    <w:rsid w:val="004867D2"/>
    <w:rsid w:val="0049180D"/>
    <w:rsid w:val="00494A48"/>
    <w:rsid w:val="0049603A"/>
    <w:rsid w:val="00496745"/>
    <w:rsid w:val="004A24D9"/>
    <w:rsid w:val="004A3941"/>
    <w:rsid w:val="004B080E"/>
    <w:rsid w:val="004B4C8B"/>
    <w:rsid w:val="004B515A"/>
    <w:rsid w:val="004B73B9"/>
    <w:rsid w:val="004C13B0"/>
    <w:rsid w:val="004C26F0"/>
    <w:rsid w:val="004E16FF"/>
    <w:rsid w:val="004E2BA5"/>
    <w:rsid w:val="004E61C3"/>
    <w:rsid w:val="004E7BA6"/>
    <w:rsid w:val="004F41C1"/>
    <w:rsid w:val="004F6220"/>
    <w:rsid w:val="004F7FDC"/>
    <w:rsid w:val="00506AA1"/>
    <w:rsid w:val="005070F6"/>
    <w:rsid w:val="005072EC"/>
    <w:rsid w:val="005255C7"/>
    <w:rsid w:val="005259D9"/>
    <w:rsid w:val="005358C9"/>
    <w:rsid w:val="00542DEA"/>
    <w:rsid w:val="005438A1"/>
    <w:rsid w:val="0054519E"/>
    <w:rsid w:val="005457F5"/>
    <w:rsid w:val="00550D4E"/>
    <w:rsid w:val="0055232D"/>
    <w:rsid w:val="00553191"/>
    <w:rsid w:val="00557848"/>
    <w:rsid w:val="005614E3"/>
    <w:rsid w:val="0056223E"/>
    <w:rsid w:val="00564240"/>
    <w:rsid w:val="00564680"/>
    <w:rsid w:val="0057013C"/>
    <w:rsid w:val="00580ACE"/>
    <w:rsid w:val="00591072"/>
    <w:rsid w:val="00591AC0"/>
    <w:rsid w:val="005A3262"/>
    <w:rsid w:val="005A3BA7"/>
    <w:rsid w:val="005A5D50"/>
    <w:rsid w:val="005A6A38"/>
    <w:rsid w:val="005A6C77"/>
    <w:rsid w:val="005B0134"/>
    <w:rsid w:val="005B39F9"/>
    <w:rsid w:val="005B61D7"/>
    <w:rsid w:val="005D775E"/>
    <w:rsid w:val="005E1C3C"/>
    <w:rsid w:val="005E4A06"/>
    <w:rsid w:val="005F5B84"/>
    <w:rsid w:val="005F5C2C"/>
    <w:rsid w:val="005F6F4B"/>
    <w:rsid w:val="005F7345"/>
    <w:rsid w:val="00600BAF"/>
    <w:rsid w:val="006011B3"/>
    <w:rsid w:val="00601B97"/>
    <w:rsid w:val="00601F69"/>
    <w:rsid w:val="00603308"/>
    <w:rsid w:val="006033AD"/>
    <w:rsid w:val="00605800"/>
    <w:rsid w:val="00611C05"/>
    <w:rsid w:val="00613696"/>
    <w:rsid w:val="00613DAC"/>
    <w:rsid w:val="00616B3B"/>
    <w:rsid w:val="006261B1"/>
    <w:rsid w:val="006317D1"/>
    <w:rsid w:val="006320C0"/>
    <w:rsid w:val="00635D34"/>
    <w:rsid w:val="00636591"/>
    <w:rsid w:val="00637447"/>
    <w:rsid w:val="0064022F"/>
    <w:rsid w:val="006454C4"/>
    <w:rsid w:val="0064789E"/>
    <w:rsid w:val="0065532A"/>
    <w:rsid w:val="0065648B"/>
    <w:rsid w:val="006619BE"/>
    <w:rsid w:val="00665C36"/>
    <w:rsid w:val="006663AD"/>
    <w:rsid w:val="006707C8"/>
    <w:rsid w:val="00674BD8"/>
    <w:rsid w:val="0069023B"/>
    <w:rsid w:val="0069625C"/>
    <w:rsid w:val="006971FC"/>
    <w:rsid w:val="006A24F9"/>
    <w:rsid w:val="006A69A0"/>
    <w:rsid w:val="006B381A"/>
    <w:rsid w:val="006B4931"/>
    <w:rsid w:val="006C0071"/>
    <w:rsid w:val="006C1F17"/>
    <w:rsid w:val="006D6EAB"/>
    <w:rsid w:val="006D715C"/>
    <w:rsid w:val="006E026D"/>
    <w:rsid w:val="006E180C"/>
    <w:rsid w:val="006E2840"/>
    <w:rsid w:val="006F0159"/>
    <w:rsid w:val="006F2EBB"/>
    <w:rsid w:val="006F3C87"/>
    <w:rsid w:val="00700089"/>
    <w:rsid w:val="0070047F"/>
    <w:rsid w:val="00705829"/>
    <w:rsid w:val="00707248"/>
    <w:rsid w:val="00716359"/>
    <w:rsid w:val="00720A06"/>
    <w:rsid w:val="00725A29"/>
    <w:rsid w:val="00726D44"/>
    <w:rsid w:val="00733A95"/>
    <w:rsid w:val="00743567"/>
    <w:rsid w:val="007506E9"/>
    <w:rsid w:val="00751DC7"/>
    <w:rsid w:val="0075374A"/>
    <w:rsid w:val="00753E09"/>
    <w:rsid w:val="00755EB2"/>
    <w:rsid w:val="00757227"/>
    <w:rsid w:val="0075789C"/>
    <w:rsid w:val="007635D0"/>
    <w:rsid w:val="0076651A"/>
    <w:rsid w:val="00767283"/>
    <w:rsid w:val="007679D1"/>
    <w:rsid w:val="00771DB3"/>
    <w:rsid w:val="00772E7C"/>
    <w:rsid w:val="00776963"/>
    <w:rsid w:val="007814A5"/>
    <w:rsid w:val="00781706"/>
    <w:rsid w:val="0079007D"/>
    <w:rsid w:val="00797210"/>
    <w:rsid w:val="007A5C9D"/>
    <w:rsid w:val="007A785F"/>
    <w:rsid w:val="007B2A70"/>
    <w:rsid w:val="007C0474"/>
    <w:rsid w:val="007C34B0"/>
    <w:rsid w:val="007C4EF0"/>
    <w:rsid w:val="007E0EB3"/>
    <w:rsid w:val="007E270C"/>
    <w:rsid w:val="007E2807"/>
    <w:rsid w:val="007E42B8"/>
    <w:rsid w:val="007E5E26"/>
    <w:rsid w:val="007F3848"/>
    <w:rsid w:val="007F3E4E"/>
    <w:rsid w:val="007F5621"/>
    <w:rsid w:val="00805FD7"/>
    <w:rsid w:val="00814CB6"/>
    <w:rsid w:val="00814E9D"/>
    <w:rsid w:val="0082085A"/>
    <w:rsid w:val="0082329B"/>
    <w:rsid w:val="00827FD1"/>
    <w:rsid w:val="00837A73"/>
    <w:rsid w:val="008426B6"/>
    <w:rsid w:val="00842AC9"/>
    <w:rsid w:val="0084330F"/>
    <w:rsid w:val="00843A16"/>
    <w:rsid w:val="008474C3"/>
    <w:rsid w:val="00853EB2"/>
    <w:rsid w:val="008577EC"/>
    <w:rsid w:val="00863C02"/>
    <w:rsid w:val="00874C23"/>
    <w:rsid w:val="00876E33"/>
    <w:rsid w:val="00876E93"/>
    <w:rsid w:val="00881AEC"/>
    <w:rsid w:val="0088583C"/>
    <w:rsid w:val="008864A0"/>
    <w:rsid w:val="00886EF5"/>
    <w:rsid w:val="008A169D"/>
    <w:rsid w:val="008A4174"/>
    <w:rsid w:val="008A4FCA"/>
    <w:rsid w:val="008B41DD"/>
    <w:rsid w:val="008B6904"/>
    <w:rsid w:val="008C1778"/>
    <w:rsid w:val="008C62C1"/>
    <w:rsid w:val="008C7E70"/>
    <w:rsid w:val="008D0AA8"/>
    <w:rsid w:val="008D1C56"/>
    <w:rsid w:val="008D7135"/>
    <w:rsid w:val="008E28FF"/>
    <w:rsid w:val="008E5FB1"/>
    <w:rsid w:val="008E6901"/>
    <w:rsid w:val="008E7768"/>
    <w:rsid w:val="008F35A4"/>
    <w:rsid w:val="008F4721"/>
    <w:rsid w:val="008F55A6"/>
    <w:rsid w:val="00900669"/>
    <w:rsid w:val="0090203C"/>
    <w:rsid w:val="00902AB2"/>
    <w:rsid w:val="00903840"/>
    <w:rsid w:val="00903DB5"/>
    <w:rsid w:val="00904A0F"/>
    <w:rsid w:val="00905C4F"/>
    <w:rsid w:val="00910079"/>
    <w:rsid w:val="00912D0D"/>
    <w:rsid w:val="00915738"/>
    <w:rsid w:val="009169B1"/>
    <w:rsid w:val="009223E7"/>
    <w:rsid w:val="009263B8"/>
    <w:rsid w:val="00926757"/>
    <w:rsid w:val="00931835"/>
    <w:rsid w:val="00932754"/>
    <w:rsid w:val="00937BD4"/>
    <w:rsid w:val="0094201E"/>
    <w:rsid w:val="00947450"/>
    <w:rsid w:val="00951881"/>
    <w:rsid w:val="0095591F"/>
    <w:rsid w:val="00956DA7"/>
    <w:rsid w:val="00957C9D"/>
    <w:rsid w:val="00960CE0"/>
    <w:rsid w:val="00962E16"/>
    <w:rsid w:val="00964632"/>
    <w:rsid w:val="00966C1F"/>
    <w:rsid w:val="00973982"/>
    <w:rsid w:val="0097555D"/>
    <w:rsid w:val="00976598"/>
    <w:rsid w:val="009801FC"/>
    <w:rsid w:val="00982E55"/>
    <w:rsid w:val="0098303F"/>
    <w:rsid w:val="0098682C"/>
    <w:rsid w:val="00994C37"/>
    <w:rsid w:val="009A21CF"/>
    <w:rsid w:val="009A42E1"/>
    <w:rsid w:val="009A6A0D"/>
    <w:rsid w:val="009A73B1"/>
    <w:rsid w:val="009B77FC"/>
    <w:rsid w:val="009C022A"/>
    <w:rsid w:val="009C2344"/>
    <w:rsid w:val="009C4724"/>
    <w:rsid w:val="009C5E67"/>
    <w:rsid w:val="009C5F19"/>
    <w:rsid w:val="009C63CC"/>
    <w:rsid w:val="009D5F2E"/>
    <w:rsid w:val="009E2CD8"/>
    <w:rsid w:val="009F398E"/>
    <w:rsid w:val="009F6A8B"/>
    <w:rsid w:val="00A056BB"/>
    <w:rsid w:val="00A07EEC"/>
    <w:rsid w:val="00A07F2B"/>
    <w:rsid w:val="00A107F5"/>
    <w:rsid w:val="00A11C21"/>
    <w:rsid w:val="00A124BE"/>
    <w:rsid w:val="00A14C04"/>
    <w:rsid w:val="00A23ABA"/>
    <w:rsid w:val="00A24C34"/>
    <w:rsid w:val="00A273EC"/>
    <w:rsid w:val="00A30754"/>
    <w:rsid w:val="00A33951"/>
    <w:rsid w:val="00A34CF3"/>
    <w:rsid w:val="00A3539E"/>
    <w:rsid w:val="00A372BB"/>
    <w:rsid w:val="00A37EC9"/>
    <w:rsid w:val="00A43BAF"/>
    <w:rsid w:val="00A459B1"/>
    <w:rsid w:val="00A45C96"/>
    <w:rsid w:val="00A532E2"/>
    <w:rsid w:val="00A556B5"/>
    <w:rsid w:val="00A6010C"/>
    <w:rsid w:val="00A71000"/>
    <w:rsid w:val="00A73096"/>
    <w:rsid w:val="00A81E56"/>
    <w:rsid w:val="00A84A80"/>
    <w:rsid w:val="00A9109E"/>
    <w:rsid w:val="00A91A42"/>
    <w:rsid w:val="00AA24BF"/>
    <w:rsid w:val="00AA43C6"/>
    <w:rsid w:val="00AA6DA5"/>
    <w:rsid w:val="00AA716C"/>
    <w:rsid w:val="00AB0D22"/>
    <w:rsid w:val="00AB1F9B"/>
    <w:rsid w:val="00AB2D77"/>
    <w:rsid w:val="00AB5BF0"/>
    <w:rsid w:val="00AB779C"/>
    <w:rsid w:val="00AC124D"/>
    <w:rsid w:val="00AC326C"/>
    <w:rsid w:val="00AC7086"/>
    <w:rsid w:val="00AC737D"/>
    <w:rsid w:val="00AC751E"/>
    <w:rsid w:val="00AD10C7"/>
    <w:rsid w:val="00AF118F"/>
    <w:rsid w:val="00AF131D"/>
    <w:rsid w:val="00AF1999"/>
    <w:rsid w:val="00AF4735"/>
    <w:rsid w:val="00AF4AF3"/>
    <w:rsid w:val="00AF7400"/>
    <w:rsid w:val="00B0095F"/>
    <w:rsid w:val="00B0467A"/>
    <w:rsid w:val="00B07D34"/>
    <w:rsid w:val="00B17DA0"/>
    <w:rsid w:val="00B26054"/>
    <w:rsid w:val="00B26670"/>
    <w:rsid w:val="00B3310E"/>
    <w:rsid w:val="00B374A3"/>
    <w:rsid w:val="00B3768C"/>
    <w:rsid w:val="00B37CF2"/>
    <w:rsid w:val="00B4135D"/>
    <w:rsid w:val="00B436B6"/>
    <w:rsid w:val="00B44B04"/>
    <w:rsid w:val="00B50503"/>
    <w:rsid w:val="00B53D5E"/>
    <w:rsid w:val="00B60107"/>
    <w:rsid w:val="00B603A1"/>
    <w:rsid w:val="00B71E26"/>
    <w:rsid w:val="00B730AC"/>
    <w:rsid w:val="00B76CDF"/>
    <w:rsid w:val="00B77537"/>
    <w:rsid w:val="00B86223"/>
    <w:rsid w:val="00B92EBF"/>
    <w:rsid w:val="00B947D1"/>
    <w:rsid w:val="00B949A1"/>
    <w:rsid w:val="00B94AF1"/>
    <w:rsid w:val="00BA276C"/>
    <w:rsid w:val="00BB3BF8"/>
    <w:rsid w:val="00BB4DD8"/>
    <w:rsid w:val="00BB5544"/>
    <w:rsid w:val="00BB6F22"/>
    <w:rsid w:val="00BB7F51"/>
    <w:rsid w:val="00BC66AA"/>
    <w:rsid w:val="00BC6FFF"/>
    <w:rsid w:val="00BD28B1"/>
    <w:rsid w:val="00BD329C"/>
    <w:rsid w:val="00BD46CD"/>
    <w:rsid w:val="00BE004A"/>
    <w:rsid w:val="00C006D3"/>
    <w:rsid w:val="00C01FA1"/>
    <w:rsid w:val="00C05C62"/>
    <w:rsid w:val="00C06A0C"/>
    <w:rsid w:val="00C13015"/>
    <w:rsid w:val="00C132C8"/>
    <w:rsid w:val="00C13926"/>
    <w:rsid w:val="00C151C3"/>
    <w:rsid w:val="00C179D1"/>
    <w:rsid w:val="00C22228"/>
    <w:rsid w:val="00C323FD"/>
    <w:rsid w:val="00C3563F"/>
    <w:rsid w:val="00C43A04"/>
    <w:rsid w:val="00C45E85"/>
    <w:rsid w:val="00C52081"/>
    <w:rsid w:val="00C5365F"/>
    <w:rsid w:val="00C553E2"/>
    <w:rsid w:val="00C564D8"/>
    <w:rsid w:val="00C61126"/>
    <w:rsid w:val="00C63077"/>
    <w:rsid w:val="00C637D6"/>
    <w:rsid w:val="00C66781"/>
    <w:rsid w:val="00C66C69"/>
    <w:rsid w:val="00C726CD"/>
    <w:rsid w:val="00C76817"/>
    <w:rsid w:val="00C77C89"/>
    <w:rsid w:val="00C77E12"/>
    <w:rsid w:val="00C8239D"/>
    <w:rsid w:val="00C832DB"/>
    <w:rsid w:val="00C83CE5"/>
    <w:rsid w:val="00C90D86"/>
    <w:rsid w:val="00CA633E"/>
    <w:rsid w:val="00CA6472"/>
    <w:rsid w:val="00CA6CD6"/>
    <w:rsid w:val="00CB0415"/>
    <w:rsid w:val="00CB6917"/>
    <w:rsid w:val="00CB7D3E"/>
    <w:rsid w:val="00CC0ADC"/>
    <w:rsid w:val="00CC2C37"/>
    <w:rsid w:val="00CD32C2"/>
    <w:rsid w:val="00CD4381"/>
    <w:rsid w:val="00CD622F"/>
    <w:rsid w:val="00CD7A4E"/>
    <w:rsid w:val="00CE0616"/>
    <w:rsid w:val="00CE5159"/>
    <w:rsid w:val="00CF12B5"/>
    <w:rsid w:val="00CF5A04"/>
    <w:rsid w:val="00CF7405"/>
    <w:rsid w:val="00D07811"/>
    <w:rsid w:val="00D10BF0"/>
    <w:rsid w:val="00D1291E"/>
    <w:rsid w:val="00D20F79"/>
    <w:rsid w:val="00D22762"/>
    <w:rsid w:val="00D23888"/>
    <w:rsid w:val="00D23CD8"/>
    <w:rsid w:val="00D33D26"/>
    <w:rsid w:val="00D343F5"/>
    <w:rsid w:val="00D3634D"/>
    <w:rsid w:val="00D45C3F"/>
    <w:rsid w:val="00D472B7"/>
    <w:rsid w:val="00D5102C"/>
    <w:rsid w:val="00D53116"/>
    <w:rsid w:val="00D5432E"/>
    <w:rsid w:val="00D71C04"/>
    <w:rsid w:val="00D71F03"/>
    <w:rsid w:val="00D739DC"/>
    <w:rsid w:val="00D7757F"/>
    <w:rsid w:val="00D82185"/>
    <w:rsid w:val="00D8557E"/>
    <w:rsid w:val="00D87DF6"/>
    <w:rsid w:val="00D96A4A"/>
    <w:rsid w:val="00DA091B"/>
    <w:rsid w:val="00DB2C3B"/>
    <w:rsid w:val="00DB4199"/>
    <w:rsid w:val="00DB5D52"/>
    <w:rsid w:val="00DC0D24"/>
    <w:rsid w:val="00DC46CA"/>
    <w:rsid w:val="00DC5068"/>
    <w:rsid w:val="00DC5B17"/>
    <w:rsid w:val="00DC7AEB"/>
    <w:rsid w:val="00DD407D"/>
    <w:rsid w:val="00DE50BC"/>
    <w:rsid w:val="00DE558C"/>
    <w:rsid w:val="00DF654A"/>
    <w:rsid w:val="00DF780A"/>
    <w:rsid w:val="00E0263D"/>
    <w:rsid w:val="00E044DC"/>
    <w:rsid w:val="00E05132"/>
    <w:rsid w:val="00E067E1"/>
    <w:rsid w:val="00E12EE9"/>
    <w:rsid w:val="00E17748"/>
    <w:rsid w:val="00E17FA3"/>
    <w:rsid w:val="00E3290D"/>
    <w:rsid w:val="00E332DC"/>
    <w:rsid w:val="00E334EA"/>
    <w:rsid w:val="00E35980"/>
    <w:rsid w:val="00E36711"/>
    <w:rsid w:val="00E37724"/>
    <w:rsid w:val="00E43134"/>
    <w:rsid w:val="00E438B6"/>
    <w:rsid w:val="00E51C96"/>
    <w:rsid w:val="00E51D0E"/>
    <w:rsid w:val="00E64F1D"/>
    <w:rsid w:val="00E6792D"/>
    <w:rsid w:val="00E74981"/>
    <w:rsid w:val="00E75E6C"/>
    <w:rsid w:val="00E75E88"/>
    <w:rsid w:val="00E7719E"/>
    <w:rsid w:val="00E7727A"/>
    <w:rsid w:val="00E80AC8"/>
    <w:rsid w:val="00E819B8"/>
    <w:rsid w:val="00E8555F"/>
    <w:rsid w:val="00E873B5"/>
    <w:rsid w:val="00E92A53"/>
    <w:rsid w:val="00EA04A9"/>
    <w:rsid w:val="00EA34B3"/>
    <w:rsid w:val="00EB0F01"/>
    <w:rsid w:val="00EB469E"/>
    <w:rsid w:val="00EB612D"/>
    <w:rsid w:val="00EB6720"/>
    <w:rsid w:val="00EB700E"/>
    <w:rsid w:val="00EC1BE9"/>
    <w:rsid w:val="00EC6AEE"/>
    <w:rsid w:val="00ED5041"/>
    <w:rsid w:val="00ED5881"/>
    <w:rsid w:val="00ED66B4"/>
    <w:rsid w:val="00EE26AA"/>
    <w:rsid w:val="00EE556D"/>
    <w:rsid w:val="00EF0C52"/>
    <w:rsid w:val="00EF23DA"/>
    <w:rsid w:val="00EF6FC5"/>
    <w:rsid w:val="00EF70CF"/>
    <w:rsid w:val="00EF79D1"/>
    <w:rsid w:val="00F034C2"/>
    <w:rsid w:val="00F05D9C"/>
    <w:rsid w:val="00F12878"/>
    <w:rsid w:val="00F157D6"/>
    <w:rsid w:val="00F16B7E"/>
    <w:rsid w:val="00F16EA1"/>
    <w:rsid w:val="00F2025F"/>
    <w:rsid w:val="00F21180"/>
    <w:rsid w:val="00F26F9A"/>
    <w:rsid w:val="00F32750"/>
    <w:rsid w:val="00F34C1F"/>
    <w:rsid w:val="00F35448"/>
    <w:rsid w:val="00F35CB2"/>
    <w:rsid w:val="00F460A8"/>
    <w:rsid w:val="00F508FD"/>
    <w:rsid w:val="00F51F79"/>
    <w:rsid w:val="00F54282"/>
    <w:rsid w:val="00F5428A"/>
    <w:rsid w:val="00F57CCA"/>
    <w:rsid w:val="00F6275B"/>
    <w:rsid w:val="00F70613"/>
    <w:rsid w:val="00F74791"/>
    <w:rsid w:val="00F766BF"/>
    <w:rsid w:val="00F77225"/>
    <w:rsid w:val="00F87C05"/>
    <w:rsid w:val="00F939B1"/>
    <w:rsid w:val="00F95AEC"/>
    <w:rsid w:val="00FA495A"/>
    <w:rsid w:val="00FA4FFD"/>
    <w:rsid w:val="00FA56CA"/>
    <w:rsid w:val="00FB3EEF"/>
    <w:rsid w:val="00FC731C"/>
    <w:rsid w:val="00FD02AE"/>
    <w:rsid w:val="00FE1919"/>
    <w:rsid w:val="00FE7211"/>
    <w:rsid w:val="00FF25E1"/>
    <w:rsid w:val="00FF6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A10FB2-F4F9-4118-AEE8-C652E15C8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14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3771"/>
    <w:pPr>
      <w:ind w:left="720"/>
      <w:contextualSpacing/>
    </w:pPr>
  </w:style>
  <w:style w:type="paragraph" w:styleId="Header">
    <w:name w:val="header"/>
    <w:basedOn w:val="Normal"/>
    <w:link w:val="HeaderChar"/>
    <w:uiPriority w:val="99"/>
    <w:unhideWhenUsed/>
    <w:rsid w:val="00171B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F7"/>
  </w:style>
  <w:style w:type="paragraph" w:styleId="Footer">
    <w:name w:val="footer"/>
    <w:basedOn w:val="Normal"/>
    <w:link w:val="FooterChar"/>
    <w:uiPriority w:val="99"/>
    <w:unhideWhenUsed/>
    <w:rsid w:val="00171B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F7"/>
  </w:style>
  <w:style w:type="paragraph" w:styleId="BalloonText">
    <w:name w:val="Balloon Text"/>
    <w:basedOn w:val="Normal"/>
    <w:link w:val="BalloonTextChar"/>
    <w:uiPriority w:val="99"/>
    <w:semiHidden/>
    <w:unhideWhenUsed/>
    <w:rsid w:val="00842A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A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07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LANH</dc:creator>
  <cp:keywords/>
  <dc:description/>
  <cp:lastModifiedBy>HUNG</cp:lastModifiedBy>
  <cp:revision>2</cp:revision>
  <cp:lastPrinted>2021-02-01T02:17:00Z</cp:lastPrinted>
  <dcterms:created xsi:type="dcterms:W3CDTF">2021-02-26T02:47:00Z</dcterms:created>
  <dcterms:modified xsi:type="dcterms:W3CDTF">2021-02-26T02:47:00Z</dcterms:modified>
</cp:coreProperties>
</file>