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806" w:rsidRDefault="00154806" w:rsidP="00154806">
      <w:pPr>
        <w:tabs>
          <w:tab w:val="center" w:pos="1820"/>
          <w:tab w:val="center" w:pos="6720"/>
        </w:tabs>
        <w:spacing w:after="0"/>
        <w:rPr>
          <w:rFonts w:ascii="Times New Roman" w:hAnsi="Times New Roman"/>
          <w:b/>
          <w:sz w:val="24"/>
          <w:lang w:val="nl-NL"/>
        </w:rPr>
      </w:pPr>
      <w:r>
        <w:rPr>
          <w:rFonts w:ascii="Times New Roman" w:hAnsi="Times New Roman"/>
          <w:sz w:val="26"/>
          <w:lang w:val="nl-NL"/>
        </w:rPr>
        <w:t>ỦY BAN MTTQ VIỆT NAM</w:t>
      </w:r>
      <w:r>
        <w:rPr>
          <w:rFonts w:ascii="Times New Roman" w:hAnsi="Times New Roman"/>
          <w:b/>
          <w:sz w:val="24"/>
          <w:lang w:val="nl-NL"/>
        </w:rPr>
        <w:tab/>
        <w:t xml:space="preserve">      </w:t>
      </w:r>
      <w:r>
        <w:rPr>
          <w:rFonts w:ascii="Times New Roman" w:hAnsi="Times New Roman"/>
          <w:b/>
          <w:sz w:val="26"/>
          <w:lang w:val="nl-NL"/>
        </w:rPr>
        <w:t>CỘNG HOÀ XÃ HỘI CHỦ NGHĨA VIỆT NAM</w:t>
      </w:r>
    </w:p>
    <w:p w:rsidR="00154806" w:rsidRDefault="00154806" w:rsidP="00154806">
      <w:pPr>
        <w:tabs>
          <w:tab w:val="center" w:pos="1820"/>
          <w:tab w:val="center" w:pos="6720"/>
        </w:tabs>
        <w:spacing w:after="0"/>
        <w:rPr>
          <w:rFonts w:ascii="Times New Roman" w:hAnsi="Times New Roman"/>
          <w:b/>
          <w:sz w:val="24"/>
          <w:u w:val="single"/>
          <w:lang w:val="nl-NL"/>
        </w:rPr>
      </w:pPr>
      <w:r>
        <w:rPr>
          <w:rFonts w:ascii="Times New Roman" w:hAnsi="Times New Roman"/>
          <w:b/>
          <w:sz w:val="24"/>
          <w:lang w:val="nl-NL"/>
        </w:rPr>
        <w:tab/>
      </w:r>
      <w:r>
        <w:rPr>
          <w:rFonts w:ascii="Times New Roman" w:hAnsi="Times New Roman"/>
          <w:sz w:val="26"/>
          <w:lang w:val="nl-NL"/>
        </w:rPr>
        <w:t>TỈNH TÂY NINH</w:t>
      </w:r>
      <w:r>
        <w:rPr>
          <w:rFonts w:ascii="Times New Roman" w:hAnsi="Times New Roman"/>
          <w:b/>
          <w:sz w:val="24"/>
          <w:lang w:val="nl-NL"/>
        </w:rPr>
        <w:tab/>
        <w:t xml:space="preserve">         </w:t>
      </w:r>
      <w:r>
        <w:rPr>
          <w:rFonts w:ascii="Times New Roman" w:hAnsi="Times New Roman"/>
          <w:b/>
          <w:sz w:val="28"/>
          <w:szCs w:val="28"/>
          <w:u w:val="single"/>
          <w:lang w:val="nl-NL"/>
        </w:rPr>
        <w:t>Độc lập – Tự do – Hạnh phúc</w:t>
      </w:r>
    </w:p>
    <w:p w:rsidR="00154806" w:rsidRDefault="00154806" w:rsidP="00154806">
      <w:pPr>
        <w:tabs>
          <w:tab w:val="center" w:pos="1820"/>
          <w:tab w:val="center" w:pos="6720"/>
        </w:tabs>
        <w:spacing w:after="0"/>
        <w:rPr>
          <w:rFonts w:ascii="Times New Roman" w:hAnsi="Times New Roman"/>
          <w:b/>
          <w:sz w:val="24"/>
          <w:u w:val="single"/>
          <w:lang w:val="nl-NL"/>
        </w:rPr>
      </w:pPr>
      <w:r>
        <w:rPr>
          <w:rFonts w:ascii="Times New Roman" w:hAnsi="Times New Roman"/>
          <w:b/>
          <w:lang w:val="nl-NL"/>
        </w:rPr>
        <w:tab/>
      </w:r>
      <w:r>
        <w:rPr>
          <w:rFonts w:ascii="Times New Roman" w:hAnsi="Times New Roman"/>
          <w:b/>
          <w:sz w:val="28"/>
          <w:lang w:val="nl-NL"/>
        </w:rPr>
        <w:t>BAN THƯỜNG TRỰC</w:t>
      </w:r>
    </w:p>
    <w:p w:rsidR="00154806" w:rsidRDefault="005B681B" w:rsidP="00154806">
      <w:pPr>
        <w:tabs>
          <w:tab w:val="center" w:pos="1820"/>
          <w:tab w:val="center" w:pos="6720"/>
        </w:tabs>
        <w:spacing w:after="0"/>
        <w:rPr>
          <w:rFonts w:ascii="Times New Roman" w:hAnsi="Times New Roman"/>
          <w:i/>
          <w:sz w:val="28"/>
          <w:lang w:val="nl-NL"/>
        </w:rPr>
      </w:pPr>
      <w:r w:rsidRPr="005B681B">
        <w:pict>
          <v:line id="_x0000_s1027" style="position:absolute;z-index:251658240" from="23.1pt,1.95pt" to="158.6pt,1.95pt"/>
        </w:pict>
      </w:r>
      <w:r w:rsidR="00154806">
        <w:rPr>
          <w:rFonts w:ascii="Times New Roman" w:hAnsi="Times New Roman"/>
          <w:lang w:val="nl-NL"/>
        </w:rPr>
        <w:tab/>
      </w:r>
      <w:r w:rsidR="00154806">
        <w:rPr>
          <w:rFonts w:ascii="Times New Roman" w:hAnsi="Times New Roman"/>
          <w:b/>
          <w:lang w:val="nl-NL"/>
        </w:rPr>
        <w:tab/>
      </w:r>
      <w:r w:rsidR="00154806">
        <w:rPr>
          <w:rFonts w:ascii="Times New Roman" w:hAnsi="Times New Roman"/>
          <w:b/>
          <w:sz w:val="28"/>
          <w:lang w:val="nl-NL"/>
        </w:rPr>
        <w:t xml:space="preserve">            </w:t>
      </w:r>
      <w:r w:rsidR="001D43FC">
        <w:rPr>
          <w:rFonts w:ascii="Times New Roman" w:hAnsi="Times New Roman"/>
          <w:i/>
          <w:sz w:val="28"/>
          <w:lang w:val="nl-NL"/>
        </w:rPr>
        <w:t xml:space="preserve">Tây Ninh, ngày 18 tháng 6 </w:t>
      </w:r>
      <w:r w:rsidR="00154806">
        <w:rPr>
          <w:rFonts w:ascii="Times New Roman" w:hAnsi="Times New Roman"/>
          <w:i/>
          <w:sz w:val="28"/>
          <w:lang w:val="nl-NL"/>
        </w:rPr>
        <w:t>năm 2018</w:t>
      </w:r>
    </w:p>
    <w:p w:rsidR="00154806" w:rsidRDefault="00154806" w:rsidP="00154806">
      <w:pPr>
        <w:spacing w:after="0"/>
        <w:rPr>
          <w:rFonts w:ascii="Times New Roman" w:hAnsi="Times New Roman"/>
          <w:lang w:val="nl-NL"/>
        </w:rPr>
      </w:pPr>
      <w:r>
        <w:rPr>
          <w:rFonts w:ascii="Times New Roman" w:hAnsi="Times New Roman"/>
          <w:b/>
          <w:lang w:val="nl-NL"/>
        </w:rPr>
        <w:t xml:space="preserve">        </w:t>
      </w:r>
      <w:r w:rsidR="001D43FC">
        <w:rPr>
          <w:rFonts w:ascii="Times New Roman" w:hAnsi="Times New Roman"/>
          <w:sz w:val="28"/>
          <w:lang w:val="nl-NL"/>
        </w:rPr>
        <w:t>Số: 562</w:t>
      </w:r>
      <w:r>
        <w:rPr>
          <w:rFonts w:ascii="Times New Roman" w:hAnsi="Times New Roman"/>
          <w:sz w:val="28"/>
          <w:lang w:val="nl-NL"/>
        </w:rPr>
        <w:t>/BC-MTTQ-BTT</w:t>
      </w:r>
    </w:p>
    <w:p w:rsidR="00154806" w:rsidRDefault="00154806" w:rsidP="00154806">
      <w:pPr>
        <w:tabs>
          <w:tab w:val="left" w:pos="4275"/>
        </w:tabs>
        <w:spacing w:after="0"/>
      </w:pPr>
    </w:p>
    <w:p w:rsidR="00154806" w:rsidRDefault="00154806" w:rsidP="00154806">
      <w:pPr>
        <w:tabs>
          <w:tab w:val="left" w:pos="4275"/>
        </w:tabs>
        <w:spacing w:after="0"/>
        <w:rPr>
          <w:rFonts w:ascii="Times New Roman" w:hAnsi="Times New Roman"/>
          <w:b/>
          <w:sz w:val="32"/>
          <w:szCs w:val="32"/>
        </w:rPr>
      </w:pPr>
      <w:r>
        <w:rPr>
          <w:rFonts w:ascii="Times New Roman" w:hAnsi="Times New Roman"/>
          <w:b/>
          <w:sz w:val="32"/>
          <w:szCs w:val="32"/>
        </w:rPr>
        <w:t xml:space="preserve">                                               BÁO CÁO</w:t>
      </w:r>
    </w:p>
    <w:p w:rsidR="00154806" w:rsidRDefault="00154806" w:rsidP="00154806">
      <w:pPr>
        <w:tabs>
          <w:tab w:val="left" w:pos="4275"/>
        </w:tabs>
        <w:spacing w:after="0"/>
        <w:jc w:val="center"/>
        <w:rPr>
          <w:rFonts w:ascii="Times New Roman" w:hAnsi="Times New Roman"/>
          <w:b/>
          <w:sz w:val="28"/>
          <w:szCs w:val="28"/>
        </w:rPr>
      </w:pPr>
      <w:r>
        <w:rPr>
          <w:rFonts w:ascii="Times New Roman" w:hAnsi="Times New Roman"/>
          <w:b/>
          <w:sz w:val="28"/>
          <w:szCs w:val="28"/>
        </w:rPr>
        <w:t xml:space="preserve">Kết quả tuyên truyền công tác chống buôn lậu, </w:t>
      </w:r>
    </w:p>
    <w:p w:rsidR="00154806" w:rsidRDefault="00154806" w:rsidP="00154806">
      <w:pPr>
        <w:tabs>
          <w:tab w:val="left" w:pos="4275"/>
        </w:tabs>
        <w:spacing w:after="0"/>
        <w:jc w:val="center"/>
        <w:rPr>
          <w:rFonts w:ascii="Times New Roman" w:hAnsi="Times New Roman"/>
          <w:b/>
          <w:sz w:val="28"/>
          <w:szCs w:val="28"/>
        </w:rPr>
      </w:pPr>
      <w:r>
        <w:rPr>
          <w:rFonts w:ascii="Times New Roman" w:hAnsi="Times New Roman"/>
          <w:b/>
          <w:sz w:val="28"/>
          <w:szCs w:val="28"/>
        </w:rPr>
        <w:t>gian lận thương mại và hàng giả 6 tháng đầu năm 2018</w:t>
      </w:r>
    </w:p>
    <w:p w:rsidR="00154806" w:rsidRDefault="00154806" w:rsidP="00154806">
      <w:pPr>
        <w:tabs>
          <w:tab w:val="left" w:pos="4275"/>
        </w:tabs>
        <w:spacing w:after="0"/>
        <w:jc w:val="center"/>
        <w:rPr>
          <w:rFonts w:ascii="Times New Roman" w:hAnsi="Times New Roman"/>
          <w:b/>
          <w:sz w:val="28"/>
          <w:szCs w:val="28"/>
        </w:rPr>
      </w:pPr>
    </w:p>
    <w:p w:rsidR="00154806" w:rsidRDefault="00154806" w:rsidP="00154806">
      <w:pPr>
        <w:spacing w:after="0"/>
        <w:ind w:firstLine="720"/>
        <w:jc w:val="both"/>
        <w:rPr>
          <w:rFonts w:ascii="Times New Roman" w:hAnsi="Times New Roman"/>
          <w:sz w:val="28"/>
          <w:szCs w:val="28"/>
        </w:rPr>
      </w:pPr>
      <w:r>
        <w:rPr>
          <w:rFonts w:ascii="Times New Roman" w:hAnsi="Times New Roman"/>
          <w:sz w:val="28"/>
          <w:szCs w:val="28"/>
        </w:rPr>
        <w:t>Thực hiện Công văn số 102/BCĐ/TN, ngày 06/6/2018 của Văn phòng Thường trực Ban Chỉ đạo 389 tỉnh Tây Ninh về việc thực hiện báo cáo sơ kết 06 tháng đầu năm 2018 về công tác chống buôn lậu, gian lận thương mại và hàng giả , Ban thường trực Ủy ban Mặt trận Tổ quốc Việt Nam tỉnh báo cáo một số kết quả tuyên truyền như sau:</w:t>
      </w:r>
    </w:p>
    <w:p w:rsidR="00154806" w:rsidRDefault="00154806" w:rsidP="00154806">
      <w:pPr>
        <w:spacing w:after="0"/>
        <w:ind w:firstLine="720"/>
        <w:jc w:val="both"/>
        <w:rPr>
          <w:rFonts w:ascii="Times New Roman" w:hAnsi="Times New Roman"/>
          <w:b/>
          <w:sz w:val="28"/>
          <w:szCs w:val="28"/>
        </w:rPr>
      </w:pPr>
      <w:r>
        <w:rPr>
          <w:rFonts w:ascii="Times New Roman" w:hAnsi="Times New Roman"/>
          <w:b/>
          <w:sz w:val="28"/>
          <w:szCs w:val="28"/>
        </w:rPr>
        <w:t>I. Công tác triển khai</w:t>
      </w:r>
    </w:p>
    <w:p w:rsidR="00154806" w:rsidRDefault="00154806" w:rsidP="00154806">
      <w:pPr>
        <w:spacing w:after="0"/>
        <w:ind w:firstLine="720"/>
        <w:jc w:val="both"/>
        <w:rPr>
          <w:rFonts w:ascii="Times New Roman" w:hAnsi="Times New Roman"/>
          <w:b/>
          <w:sz w:val="28"/>
          <w:szCs w:val="28"/>
        </w:rPr>
      </w:pPr>
      <w:r>
        <w:rPr>
          <w:rFonts w:ascii="Times New Roman" w:hAnsi="Times New Roman"/>
          <w:sz w:val="28"/>
          <w:szCs w:val="28"/>
        </w:rPr>
        <w:t>Trong 6 tháng đầu năm 2018, Ban Thường trực Ủy ban MTTQ Việt Nam tỉnh Tây Ninh đã có Công văn chỉ đạo hệ thống Mặt trận từ huyện đến cơ sở về việc tổ chức tuyên truyền đợt cao điểm đấu tranh chống buôn lậu, gian lận thương mại và hàng giả dịp tết Nguyên đán Mậu Tuất và các ngày lễ lớn trong năm 2018. Trong đó, chỉ đạo MTTQ các huyện, thành phố phối hợp với Đài truyền thanh các huyện, thành phố và Trạm Truyền thanh xã (p,tt), ấp (kp) để tuyên truyền rộng rãi trong các tầng lớp nhân dân về nội dung kế hoạch của BCĐ 389 tỉnh đề ra, nhất là Thông báo số 264-TB/TW, ngày 31/7/2009 của Bộ Chính trị, Kết Luận số 107-KL/TW, ngày 10/4/2015 của Ban Bí thư Trung ương Đảng (khóa XI) về việc tiếp tục tăng cường sự lãnh đạo của Đảng đối với Cuộc vận động "Người Việt Nam ưu tiên dùng hàng Việt Nam"; Chỉ thị số 24-CT/TTg, ngày 17/9/2012 của Thủ tướng Chính phủ; Quyết định số 634/QĐ-TTg, ngày 29/4/2014 của Thủ tướng Chính phủ về việc Phê duyệt Đề án phát triển thị trường trong nước, gắn với Cuộc vận động "Người Việt Nam ưu tiên dùng hàng Việt Nam" giai đoạn 2014-2020; Công văn số 09-CV/TU, ngày 05/11/2015 của Ban Thường vụ Tỉnh ủy về việc triển khai thực hiện Kết Luận số 107-KL/TW, ngày 10/4/2015 của Ban Bí thư Trung ương Đảng (kháo XI) và các văn bản chỉ đạo của Ban Chỉ đạo Trung ương, ... . Đồng thời, kêu gọi mọi người dân không buôn lậu và không tiếp tay cho buôn lậu; vận động nhân dân tham gia tố giác các hành vi buôn lậu, gian lận thương mại và sản xuất, buôn bán hàng gian, hàng giả, hàng kém chất lượng, tích cực hưởng ứng Cuộc vận động “Người Việt Nam ưu tiên dùng hàng Việt Nam”.</w:t>
      </w:r>
    </w:p>
    <w:p w:rsidR="00154806" w:rsidRDefault="00154806" w:rsidP="00154806">
      <w:pPr>
        <w:spacing w:after="0"/>
        <w:ind w:firstLine="720"/>
        <w:jc w:val="both"/>
        <w:rPr>
          <w:rFonts w:ascii="Times New Roman" w:hAnsi="Times New Roman"/>
          <w:b/>
          <w:sz w:val="28"/>
          <w:szCs w:val="28"/>
        </w:rPr>
      </w:pPr>
      <w:r>
        <w:rPr>
          <w:rFonts w:ascii="Times New Roman" w:hAnsi="Times New Roman"/>
          <w:b/>
          <w:sz w:val="28"/>
          <w:szCs w:val="28"/>
        </w:rPr>
        <w:lastRenderedPageBreak/>
        <w:t>II. Nội dung và kết quả tuyên truyền</w:t>
      </w:r>
    </w:p>
    <w:p w:rsidR="00154806" w:rsidRDefault="00154806" w:rsidP="00154806">
      <w:pPr>
        <w:spacing w:after="0"/>
        <w:ind w:firstLine="720"/>
        <w:jc w:val="both"/>
        <w:rPr>
          <w:rFonts w:ascii="Times New Roman" w:hAnsi="Times New Roman"/>
          <w:b/>
          <w:sz w:val="28"/>
          <w:szCs w:val="28"/>
        </w:rPr>
      </w:pPr>
      <w:r>
        <w:rPr>
          <w:rFonts w:ascii="Times New Roman" w:hAnsi="Times New Roman"/>
          <w:b/>
          <w:sz w:val="28"/>
          <w:szCs w:val="28"/>
        </w:rPr>
        <w:t>1. Nội dung tuyên truyền</w:t>
      </w:r>
    </w:p>
    <w:p w:rsidR="00154806" w:rsidRDefault="00154806" w:rsidP="00154806">
      <w:pPr>
        <w:pStyle w:val="ListParagraph"/>
        <w:spacing w:after="0"/>
        <w:ind w:left="0" w:firstLine="709"/>
        <w:jc w:val="both"/>
        <w:rPr>
          <w:rFonts w:ascii="Times New Roman" w:hAnsi="Times New Roman"/>
          <w:sz w:val="28"/>
          <w:szCs w:val="28"/>
        </w:rPr>
      </w:pPr>
      <w:r>
        <w:rPr>
          <w:rFonts w:ascii="Times New Roman" w:hAnsi="Times New Roman"/>
          <w:sz w:val="28"/>
          <w:szCs w:val="28"/>
        </w:rPr>
        <w:t>- Tổ chức các hoạt động tuyên truyền trong cán bộ, công chức, viê</w:t>
      </w:r>
      <w:r w:rsidR="00941DC4">
        <w:rPr>
          <w:rFonts w:ascii="Times New Roman" w:hAnsi="Times New Roman"/>
          <w:sz w:val="28"/>
          <w:szCs w:val="28"/>
        </w:rPr>
        <w:t>n chức, người lao động, đoàn viê</w:t>
      </w:r>
      <w:r>
        <w:rPr>
          <w:rFonts w:ascii="Times New Roman" w:hAnsi="Times New Roman"/>
          <w:sz w:val="28"/>
          <w:szCs w:val="28"/>
        </w:rPr>
        <w:t>n, hội viên và nhân dân ở địa phương về nội dung chống buôn lậu, gian lận thương mại và hàng giả của tỉnh, kêu gọi nhân dân không buôn lậu và không tiếp tay cho buôn lậu; tham gia tố giác các hành vi buôn lậu, gian lận thương mại và sản xuất, buôn bán hàng giả, hàng nhái, hàng kém chất lượng; đồng thời tích cực hưởng ứng Cuộc vận động “Người Việt Nam ưu tiên dùng hàng Việt Nam”, "Đưa hàng việt về nông thôn" phục vụ người tiêu dùng.</w:t>
      </w:r>
    </w:p>
    <w:p w:rsidR="00154806" w:rsidRDefault="00154806" w:rsidP="00154806">
      <w:pPr>
        <w:pStyle w:val="ListParagraph"/>
        <w:spacing w:after="0"/>
        <w:ind w:left="0" w:firstLine="709"/>
        <w:jc w:val="both"/>
        <w:rPr>
          <w:rFonts w:ascii="Times New Roman" w:hAnsi="Times New Roman"/>
          <w:b/>
          <w:sz w:val="28"/>
          <w:szCs w:val="28"/>
        </w:rPr>
      </w:pPr>
      <w:r>
        <w:rPr>
          <w:rFonts w:ascii="Times New Roman" w:hAnsi="Times New Roman"/>
          <w:b/>
          <w:sz w:val="28"/>
          <w:szCs w:val="28"/>
        </w:rPr>
        <w:t>2. Kết quả tuyên truyền</w:t>
      </w:r>
    </w:p>
    <w:p w:rsidR="00154806" w:rsidRDefault="00154806" w:rsidP="00154806">
      <w:pPr>
        <w:spacing w:after="0"/>
        <w:ind w:firstLine="720"/>
        <w:jc w:val="both"/>
        <w:rPr>
          <w:rFonts w:ascii="Times New Roman" w:hAnsi="Times New Roman"/>
          <w:color w:val="000000"/>
          <w:sz w:val="28"/>
          <w:szCs w:val="28"/>
        </w:rPr>
      </w:pPr>
      <w:r>
        <w:rPr>
          <w:rFonts w:ascii="Times New Roman" w:hAnsi="Times New Roman"/>
          <w:sz w:val="28"/>
          <w:szCs w:val="28"/>
        </w:rPr>
        <w:t xml:space="preserve">- 6 tháng đầu năm 2018, Mặt trận Tổ quốc các cấp phối hợp với các tổ chức thành viên cùng cấp tổ chức tuyên truyền đợt cao điểm đấu tranh chống buôn lậu, gian lận thương mai và hàng giả dịp tết Nguyên đán, các ngày lễ 30/4/2018 và 1/5/ 2018 </w:t>
      </w:r>
      <w:r>
        <w:rPr>
          <w:rFonts w:ascii="Times New Roman" w:hAnsi="Times New Roman"/>
          <w:color w:val="000000"/>
          <w:sz w:val="28"/>
          <w:szCs w:val="28"/>
        </w:rPr>
        <w:t>trong cán bộ, công chức, viên chức, người lao động, đoàn viên, hội viên và nhân dân trên địa bàn. K</w:t>
      </w:r>
      <w:r>
        <w:rPr>
          <w:rFonts w:ascii="Times New Roman" w:hAnsi="Times New Roman"/>
          <w:sz w:val="28"/>
          <w:szCs w:val="28"/>
        </w:rPr>
        <w:t xml:space="preserve">ết quả, tuyên truyền trong </w:t>
      </w:r>
      <w:r>
        <w:rPr>
          <w:rFonts w:ascii="Times New Roman" w:hAnsi="Times New Roman"/>
          <w:color w:val="000000"/>
          <w:sz w:val="28"/>
          <w:szCs w:val="28"/>
        </w:rPr>
        <w:t>cán bộ, công chức, viên chức, người lao động,</w:t>
      </w:r>
      <w:r>
        <w:rPr>
          <w:rFonts w:ascii="Times New Roman" w:hAnsi="Times New Roman"/>
          <w:sz w:val="28"/>
          <w:szCs w:val="28"/>
        </w:rPr>
        <w:t xml:space="preserve"> đoàn viên, hội viên và nhân dân </w:t>
      </w:r>
      <w:r>
        <w:rPr>
          <w:rFonts w:ascii="Times New Roman" w:hAnsi="Times New Roman"/>
          <w:color w:val="000000"/>
          <w:sz w:val="28"/>
          <w:szCs w:val="28"/>
        </w:rPr>
        <w:t>được: 383 cuộc, với hơn 15.495</w:t>
      </w:r>
      <w:r>
        <w:rPr>
          <w:rFonts w:ascii="Times New Roman" w:hAnsi="Times New Roman"/>
          <w:sz w:val="28"/>
          <w:szCs w:val="28"/>
        </w:rPr>
        <w:t xml:space="preserve"> lượt người tham dự </w:t>
      </w:r>
      <w:r>
        <w:rPr>
          <w:rFonts w:ascii="Times New Roman" w:hAnsi="Times New Roman"/>
          <w:i/>
          <w:sz w:val="28"/>
          <w:szCs w:val="28"/>
        </w:rPr>
        <w:t>(ngoài ra, còn tuyên truyền lồng ghép Cuộc vận động “Người Việt Nam ưu tiên dùng hàng Việt Nam” trong các tôn giáo được 14 cuộc, với hơn 2.658 lượt người tham dự)</w:t>
      </w:r>
      <w:r>
        <w:rPr>
          <w:rFonts w:ascii="Times New Roman" w:hAnsi="Times New Roman"/>
          <w:sz w:val="28"/>
          <w:szCs w:val="28"/>
        </w:rPr>
        <w:t>. MTTQ các cấp còn phối hợp tuyên truyền trên đài, trạm truyền thanh huyện, xã được trên 2.090 phút.</w:t>
      </w:r>
    </w:p>
    <w:p w:rsidR="00154806" w:rsidRDefault="00154806" w:rsidP="00154806">
      <w:pPr>
        <w:spacing w:after="0"/>
        <w:ind w:firstLine="720"/>
        <w:jc w:val="both"/>
        <w:rPr>
          <w:rFonts w:ascii="Times New Roman" w:hAnsi="Times New Roman"/>
          <w:sz w:val="28"/>
          <w:szCs w:val="28"/>
        </w:rPr>
      </w:pPr>
      <w:r>
        <w:rPr>
          <w:rFonts w:ascii="Times New Roman" w:hAnsi="Times New Roman"/>
          <w:sz w:val="28"/>
          <w:szCs w:val="28"/>
        </w:rPr>
        <w:t xml:space="preserve">- MTTQ huyện, thành phố phối hợp Phòng Kinh tế – hạ tầng và Phòng Quản lý Đô thị cùng cấp tuyên truyền trực tiếp đến các hộ tiểu thương buôn bán, kinh doanh tại các chợ trên địa bàn; treo 46 băng rôn tuyên truyền tại các chợ loại 1,2,3,4 và phát trên 15.000 tờ rơi tuyên truyền vận động các tiểu thương buôn bán hàng đảm bảo chất lượng, kiểm tra nguồn gốc hàng hóa trước khi bán cho người tiêu dùng. MTTQ các huyện, thành phố còn phối hợp tổ chức cho 05 lượt doanh nghiệp đưa hàng Việt về nông thôn với các mặt hàng tiêu dùng thiết yếu như: đường, sữa, bột ngọt, hàng điện máy,..., có trên 1.000 lượt người tham quan, mua sắm, với tổng doanh thu trên 600 triệu đồng, đáp ứng nhu cầu mua sắm và phục vụ tốt cho người tiêu dùng. </w:t>
      </w:r>
    </w:p>
    <w:p w:rsidR="00154806" w:rsidRDefault="00154806" w:rsidP="00154806">
      <w:pPr>
        <w:pStyle w:val="NormalWeb"/>
        <w:spacing w:before="0" w:beforeAutospacing="0" w:after="0" w:afterAutospacing="0"/>
        <w:ind w:firstLine="720"/>
        <w:jc w:val="both"/>
        <w:rPr>
          <w:color w:val="000000"/>
          <w:sz w:val="28"/>
          <w:szCs w:val="28"/>
        </w:rPr>
      </w:pPr>
      <w:r>
        <w:rPr>
          <w:sz w:val="28"/>
          <w:szCs w:val="28"/>
        </w:rPr>
        <w:t xml:space="preserve">- MTTQ tỉnh, huyện còn phối hợp với Đoàn kiểm tra liên ngành tỉnh, huyện </w:t>
      </w:r>
      <w:r>
        <w:rPr>
          <w:color w:val="000000"/>
          <w:sz w:val="28"/>
          <w:szCs w:val="28"/>
        </w:rPr>
        <w:t xml:space="preserve">tiến hành kiểm tra trước, trong, sau dịp lễ, tết năm 2018 và nhân tháng hành động về an toàn thực phẩm đã tổ chức kiểm tra đối các tổ chức, cá nhân sản xuất, kinh doanh các mặt hàng thiết yếu. Kết quả, đã tổ chức 09 cuộc kiểm tra gian lận thương mại, hàng gian, hàng giả, hàng kém chất lượng tại 59 cơ sở sản xuất, kinh doanh trên địa bàn, qua đó đã tuyên truyền, hướng dẫn các cơ sở sản xuất, kinh doanh phải tuân thủ theo Luật về vệ sinh an toàn thực phẩm, đồng thời tham mưu UBND tỉnh, huyện ra quyết định xử phạt vi phạm hành chính về vệ sinh an toàn thực phẩm đối với các </w:t>
      </w:r>
      <w:r>
        <w:rPr>
          <w:color w:val="000000"/>
          <w:sz w:val="28"/>
          <w:szCs w:val="28"/>
        </w:rPr>
        <w:lastRenderedPageBreak/>
        <w:t xml:space="preserve">doanh nghiệp và cơ sở vi phạm nhằm hạn chế đến mức thấp nhất về thực phẩm bẩn, thực phẩm không an toàn, bảo vệ người tiêu dùng. </w:t>
      </w:r>
    </w:p>
    <w:p w:rsidR="00154806" w:rsidRDefault="00154806" w:rsidP="00154806">
      <w:pPr>
        <w:pStyle w:val="NormalWeb"/>
        <w:spacing w:before="0" w:beforeAutospacing="0" w:after="0" w:afterAutospacing="0"/>
        <w:ind w:firstLine="720"/>
        <w:jc w:val="both"/>
        <w:rPr>
          <w:b/>
          <w:sz w:val="28"/>
          <w:szCs w:val="28"/>
        </w:rPr>
      </w:pPr>
      <w:r>
        <w:rPr>
          <w:b/>
          <w:sz w:val="28"/>
          <w:szCs w:val="28"/>
        </w:rPr>
        <w:t>3. Nhận xét, đánh giá</w:t>
      </w:r>
    </w:p>
    <w:p w:rsidR="00ED2F64" w:rsidRPr="000D7AFD" w:rsidRDefault="00ED2F64" w:rsidP="00154806">
      <w:pPr>
        <w:spacing w:after="0"/>
        <w:ind w:right="-49" w:firstLine="720"/>
        <w:jc w:val="both"/>
        <w:rPr>
          <w:rFonts w:ascii="Times New Roman" w:hAnsi="Times New Roman"/>
          <w:b/>
          <w:i/>
          <w:sz w:val="28"/>
          <w:szCs w:val="28"/>
        </w:rPr>
      </w:pPr>
      <w:r w:rsidRPr="000D7AFD">
        <w:rPr>
          <w:rFonts w:ascii="Times New Roman" w:hAnsi="Times New Roman"/>
          <w:b/>
          <w:i/>
          <w:sz w:val="28"/>
          <w:szCs w:val="28"/>
        </w:rPr>
        <w:t>3.1 Mặt được</w:t>
      </w:r>
    </w:p>
    <w:p w:rsidR="00ED2F64" w:rsidRDefault="00ED2F64" w:rsidP="00154806">
      <w:pPr>
        <w:spacing w:after="0"/>
        <w:ind w:right="-49" w:firstLine="720"/>
        <w:jc w:val="both"/>
        <w:rPr>
          <w:rFonts w:ascii="Times New Roman" w:hAnsi="Times New Roman"/>
          <w:sz w:val="28"/>
          <w:szCs w:val="28"/>
        </w:rPr>
      </w:pPr>
      <w:r>
        <w:rPr>
          <w:rFonts w:ascii="Times New Roman" w:hAnsi="Times New Roman"/>
          <w:sz w:val="28"/>
          <w:szCs w:val="28"/>
        </w:rPr>
        <w:t xml:space="preserve">- Được sự quan tâm lãnh đạo của các cấp úy Đảng, sự hỗ trợ của Chính quyền các cấp, sự phối hợp giữa MTTQ với các </w:t>
      </w:r>
      <w:r w:rsidR="00C6226C">
        <w:rPr>
          <w:rFonts w:ascii="Times New Roman" w:hAnsi="Times New Roman"/>
          <w:sz w:val="28"/>
          <w:szCs w:val="28"/>
        </w:rPr>
        <w:t xml:space="preserve">tổ chức </w:t>
      </w:r>
      <w:r>
        <w:rPr>
          <w:rFonts w:ascii="Times New Roman" w:hAnsi="Times New Roman"/>
          <w:sz w:val="28"/>
          <w:szCs w:val="28"/>
        </w:rPr>
        <w:t xml:space="preserve">đoàn thể chính trị </w:t>
      </w:r>
      <w:r w:rsidR="00C6226C">
        <w:rPr>
          <w:rFonts w:ascii="Times New Roman" w:hAnsi="Times New Roman"/>
          <w:sz w:val="28"/>
          <w:szCs w:val="28"/>
        </w:rPr>
        <w:t xml:space="preserve">- </w:t>
      </w:r>
      <w:r>
        <w:rPr>
          <w:rFonts w:ascii="Times New Roman" w:hAnsi="Times New Roman"/>
          <w:sz w:val="28"/>
          <w:szCs w:val="28"/>
        </w:rPr>
        <w:t>xã hội các cấp đã tạo thành sức mạnh tổng hợp trong công tác tuyên truyền ở địa phương cơ sở.</w:t>
      </w:r>
    </w:p>
    <w:p w:rsidR="00C6226C" w:rsidRDefault="00C6226C" w:rsidP="00C6226C">
      <w:pPr>
        <w:spacing w:after="0"/>
        <w:ind w:right="-49" w:firstLine="720"/>
        <w:jc w:val="both"/>
        <w:rPr>
          <w:rFonts w:ascii="Times New Roman" w:hAnsi="Times New Roman"/>
          <w:sz w:val="28"/>
          <w:szCs w:val="28"/>
        </w:rPr>
      </w:pPr>
      <w:r>
        <w:rPr>
          <w:rFonts w:ascii="Times New Roman" w:hAnsi="Times New Roman"/>
          <w:sz w:val="28"/>
          <w:szCs w:val="28"/>
        </w:rPr>
        <w:t>- MTTQ và các tổ chức đoàn thể chính trị - xã hội vận động các tầng lớp nhân dân tích cực tham gia công tác phòng, chống, tố giác các hành vi buôn lậu, mua bán, sản xuất, kinh doanh và sử dụng hàng</w:t>
      </w:r>
      <w:r w:rsidR="005F1E8A">
        <w:rPr>
          <w:rFonts w:ascii="Times New Roman" w:hAnsi="Times New Roman"/>
          <w:sz w:val="28"/>
          <w:szCs w:val="28"/>
        </w:rPr>
        <w:t xml:space="preserve"> giả, hàng kém chất lượng.</w:t>
      </w:r>
    </w:p>
    <w:p w:rsidR="00C6226C" w:rsidRDefault="00C6226C" w:rsidP="00154806">
      <w:pPr>
        <w:spacing w:after="0"/>
        <w:ind w:right="-49" w:firstLine="720"/>
        <w:jc w:val="both"/>
        <w:rPr>
          <w:rFonts w:ascii="Times New Roman" w:hAnsi="Times New Roman"/>
          <w:sz w:val="28"/>
          <w:szCs w:val="28"/>
        </w:rPr>
      </w:pPr>
      <w:r>
        <w:rPr>
          <w:rFonts w:ascii="Times New Roman" w:hAnsi="Times New Roman"/>
          <w:sz w:val="28"/>
          <w:szCs w:val="28"/>
        </w:rPr>
        <w:t xml:space="preserve">- </w:t>
      </w:r>
      <w:r w:rsidR="00154806">
        <w:rPr>
          <w:rFonts w:ascii="Times New Roman" w:hAnsi="Times New Roman"/>
          <w:sz w:val="28"/>
          <w:szCs w:val="28"/>
        </w:rPr>
        <w:t xml:space="preserve">6 tháng đầu năm 2018, qua công tác tuyên truyền của MTTQ các cấp trong tỉnh đã góp phần nâng cao về nhận thức của cán bộ, công chức, viên chức, người lao động, </w:t>
      </w:r>
      <w:r w:rsidR="00154806">
        <w:rPr>
          <w:rFonts w:ascii="Times New Roman" w:hAnsi="Times New Roman"/>
          <w:color w:val="000000"/>
          <w:sz w:val="28"/>
          <w:szCs w:val="28"/>
        </w:rPr>
        <w:t xml:space="preserve">đoàn viên, hội viên và các tầng lớp nhân dân </w:t>
      </w:r>
      <w:r w:rsidR="00154806">
        <w:rPr>
          <w:rFonts w:ascii="Times New Roman" w:hAnsi="Times New Roman"/>
          <w:sz w:val="28"/>
          <w:szCs w:val="28"/>
        </w:rPr>
        <w:t xml:space="preserve">trong việc nhận biết được tác hại của việc buôn lậu, buôn bán, sử dụng hàng gian, hàng giả, hàng </w:t>
      </w:r>
      <w:r w:rsidR="005F1E8A">
        <w:rPr>
          <w:rFonts w:ascii="Times New Roman" w:hAnsi="Times New Roman"/>
          <w:sz w:val="28"/>
          <w:szCs w:val="28"/>
        </w:rPr>
        <w:t xml:space="preserve">nhái, hàng  kém chất lượng, </w:t>
      </w:r>
      <w:r w:rsidR="00AF1F41">
        <w:rPr>
          <w:rFonts w:ascii="Times New Roman" w:hAnsi="Times New Roman"/>
          <w:sz w:val="28"/>
          <w:szCs w:val="28"/>
        </w:rPr>
        <w:t xml:space="preserve">qua đó cũng </w:t>
      </w:r>
      <w:r w:rsidR="005F1E8A">
        <w:rPr>
          <w:rFonts w:ascii="Times New Roman" w:hAnsi="Times New Roman"/>
          <w:sz w:val="28"/>
          <w:szCs w:val="28"/>
        </w:rPr>
        <w:t xml:space="preserve">góp phần đảm bảo an toàn </w:t>
      </w:r>
      <w:r w:rsidR="00AF1F41">
        <w:rPr>
          <w:rFonts w:ascii="Times New Roman" w:hAnsi="Times New Roman"/>
          <w:sz w:val="28"/>
          <w:szCs w:val="28"/>
        </w:rPr>
        <w:t>đối với sức khỏe của bản thân, gia đình và cộng đồng xã hội</w:t>
      </w:r>
      <w:r w:rsidR="005F1E8A">
        <w:rPr>
          <w:rFonts w:ascii="Times New Roman" w:hAnsi="Times New Roman"/>
          <w:sz w:val="28"/>
          <w:szCs w:val="28"/>
        </w:rPr>
        <w:t>.</w:t>
      </w:r>
    </w:p>
    <w:p w:rsidR="00ED2F64" w:rsidRPr="000D7AFD" w:rsidRDefault="00ED2F64" w:rsidP="00154806">
      <w:pPr>
        <w:spacing w:after="0"/>
        <w:ind w:right="-49" w:firstLine="720"/>
        <w:jc w:val="both"/>
        <w:rPr>
          <w:rFonts w:ascii="Times New Roman" w:hAnsi="Times New Roman"/>
          <w:b/>
          <w:i/>
          <w:sz w:val="28"/>
          <w:szCs w:val="28"/>
        </w:rPr>
      </w:pPr>
      <w:r w:rsidRPr="000D7AFD">
        <w:rPr>
          <w:rFonts w:ascii="Times New Roman" w:hAnsi="Times New Roman"/>
          <w:b/>
          <w:i/>
          <w:sz w:val="28"/>
          <w:szCs w:val="28"/>
        </w:rPr>
        <w:t>3.2 Mặt hạn ch</w:t>
      </w:r>
      <w:r w:rsidR="000D7AFD">
        <w:rPr>
          <w:rFonts w:ascii="Times New Roman" w:hAnsi="Times New Roman"/>
          <w:b/>
          <w:i/>
          <w:sz w:val="28"/>
          <w:szCs w:val="28"/>
        </w:rPr>
        <w:t>ế</w:t>
      </w:r>
    </w:p>
    <w:p w:rsidR="00ED2F64" w:rsidRDefault="00ED2F64" w:rsidP="00154806">
      <w:pPr>
        <w:spacing w:after="0"/>
        <w:ind w:right="-49" w:firstLine="720"/>
        <w:jc w:val="both"/>
        <w:rPr>
          <w:rFonts w:ascii="Times New Roman" w:hAnsi="Times New Roman"/>
          <w:sz w:val="28"/>
          <w:szCs w:val="28"/>
        </w:rPr>
      </w:pPr>
      <w:r>
        <w:rPr>
          <w:rFonts w:ascii="Times New Roman" w:hAnsi="Times New Roman"/>
          <w:sz w:val="28"/>
          <w:szCs w:val="28"/>
        </w:rPr>
        <w:t>- Công tác phối hợp giữa MTTQ với các đoàn thể tổ chức chính trị ở một vài địa phương chưa chặt chẽ, công tác thông tin báo cáo chưa kịp thời.</w:t>
      </w:r>
    </w:p>
    <w:p w:rsidR="00571D94" w:rsidRDefault="00ED2F64" w:rsidP="00154806">
      <w:pPr>
        <w:spacing w:after="0"/>
        <w:ind w:right="-49" w:firstLine="720"/>
        <w:jc w:val="both"/>
        <w:rPr>
          <w:rFonts w:ascii="Times New Roman" w:hAnsi="Times New Roman"/>
          <w:sz w:val="28"/>
          <w:szCs w:val="28"/>
        </w:rPr>
      </w:pPr>
      <w:r>
        <w:rPr>
          <w:rFonts w:ascii="Times New Roman" w:hAnsi="Times New Roman"/>
          <w:sz w:val="28"/>
          <w:szCs w:val="28"/>
        </w:rPr>
        <w:t>- Công tác kiểm tra, kiểm soát thị trường của các cơ quan chức năng tỉnh, huyện chưa được thường xuyên</w:t>
      </w:r>
      <w:r w:rsidR="000D7AFD">
        <w:rPr>
          <w:rFonts w:ascii="Times New Roman" w:hAnsi="Times New Roman"/>
          <w:sz w:val="28"/>
          <w:szCs w:val="28"/>
        </w:rPr>
        <w:t xml:space="preserve"> dẫn đến </w:t>
      </w:r>
      <w:r w:rsidR="0066469D">
        <w:rPr>
          <w:rFonts w:ascii="Times New Roman" w:hAnsi="Times New Roman"/>
          <w:sz w:val="28"/>
          <w:szCs w:val="28"/>
        </w:rPr>
        <w:t xml:space="preserve">có nơi vẫn còn vi phạm ở </w:t>
      </w:r>
      <w:r w:rsidR="000D7AFD">
        <w:rPr>
          <w:rFonts w:ascii="Times New Roman" w:hAnsi="Times New Roman"/>
          <w:sz w:val="28"/>
          <w:szCs w:val="28"/>
        </w:rPr>
        <w:t>các cơ sở sản xuất, kinh doanh trên địa bàn</w:t>
      </w:r>
      <w:r w:rsidR="007A035B">
        <w:rPr>
          <w:rFonts w:ascii="Times New Roman" w:hAnsi="Times New Roman"/>
          <w:sz w:val="28"/>
          <w:szCs w:val="28"/>
        </w:rPr>
        <w:t>.</w:t>
      </w:r>
      <w:r w:rsidR="005F1E8A">
        <w:rPr>
          <w:rFonts w:ascii="Times New Roman" w:hAnsi="Times New Roman"/>
          <w:sz w:val="28"/>
          <w:szCs w:val="28"/>
        </w:rPr>
        <w:t xml:space="preserve"> </w:t>
      </w:r>
    </w:p>
    <w:p w:rsidR="00154806" w:rsidRDefault="00154806" w:rsidP="00154806">
      <w:pPr>
        <w:spacing w:after="0"/>
        <w:ind w:right="-49" w:firstLine="720"/>
        <w:jc w:val="both"/>
        <w:rPr>
          <w:rFonts w:ascii="Times New Roman" w:hAnsi="Times New Roman"/>
          <w:b/>
          <w:sz w:val="28"/>
          <w:szCs w:val="28"/>
        </w:rPr>
      </w:pPr>
      <w:r>
        <w:rPr>
          <w:rFonts w:ascii="Times New Roman" w:hAnsi="Times New Roman"/>
          <w:b/>
          <w:sz w:val="28"/>
          <w:szCs w:val="28"/>
        </w:rPr>
        <w:t>III. Phư</w:t>
      </w:r>
      <w:r w:rsidR="000D7AFD">
        <w:rPr>
          <w:rFonts w:ascii="Times New Roman" w:hAnsi="Times New Roman"/>
          <w:b/>
          <w:sz w:val="28"/>
          <w:szCs w:val="28"/>
        </w:rPr>
        <w:t>ơng hướng tới</w:t>
      </w:r>
    </w:p>
    <w:p w:rsidR="00154806" w:rsidRDefault="00154806" w:rsidP="00154806">
      <w:pPr>
        <w:spacing w:after="0"/>
        <w:ind w:right="-49" w:firstLine="720"/>
        <w:jc w:val="both"/>
        <w:rPr>
          <w:rFonts w:ascii="Times New Roman" w:hAnsi="Times New Roman"/>
          <w:sz w:val="28"/>
          <w:szCs w:val="28"/>
        </w:rPr>
      </w:pPr>
      <w:r>
        <w:rPr>
          <w:rFonts w:ascii="Times New Roman" w:hAnsi="Times New Roman"/>
          <w:sz w:val="28"/>
          <w:szCs w:val="28"/>
        </w:rPr>
        <w:t xml:space="preserve">- Tiếp tục chỉ đạo MTTQ các cấp phối hợp các tổ chức thành viên cùng cấp đẩy mạnh công tác tuyên truyền trong </w:t>
      </w:r>
      <w:r>
        <w:rPr>
          <w:rFonts w:ascii="Times New Roman" w:hAnsi="Times New Roman"/>
          <w:color w:val="000000"/>
          <w:sz w:val="28"/>
          <w:szCs w:val="28"/>
        </w:rPr>
        <w:t xml:space="preserve">cán bộ, công chức, viên chức, người lao động, đoàn viên, hội viên và nhân dân </w:t>
      </w:r>
      <w:r>
        <w:rPr>
          <w:rFonts w:ascii="Times New Roman" w:hAnsi="Times New Roman"/>
          <w:sz w:val="28"/>
          <w:szCs w:val="28"/>
        </w:rPr>
        <w:t xml:space="preserve">về công tác chống buôn lậu, buôn bán, sử dụng hàng giả, hàng nhái, hàng  kém chất lượng. </w:t>
      </w:r>
    </w:p>
    <w:p w:rsidR="00154806" w:rsidRDefault="00154806" w:rsidP="00154806">
      <w:pPr>
        <w:spacing w:after="0"/>
        <w:ind w:right="-49" w:firstLine="720"/>
        <w:jc w:val="both"/>
        <w:rPr>
          <w:rFonts w:ascii="Times New Roman" w:hAnsi="Times New Roman"/>
          <w:sz w:val="28"/>
          <w:szCs w:val="28"/>
        </w:rPr>
      </w:pPr>
      <w:r>
        <w:rPr>
          <w:rFonts w:ascii="Times New Roman" w:hAnsi="Times New Roman"/>
          <w:sz w:val="28"/>
          <w:szCs w:val="28"/>
        </w:rPr>
        <w:t>- Vận động nhân dân tích cực tham gia công tác phòng chống, tố giác các hành vi buôn lậu, mua bán, sản xuất sử dụng hàng giả, hàng kém chất lượng trên địa bàn tỉnh.</w:t>
      </w:r>
    </w:p>
    <w:p w:rsidR="00154806" w:rsidRDefault="000D7AFD" w:rsidP="00154806">
      <w:pPr>
        <w:spacing w:after="0"/>
        <w:ind w:right="-49" w:firstLine="720"/>
        <w:jc w:val="both"/>
        <w:rPr>
          <w:rFonts w:ascii="Times New Roman" w:hAnsi="Times New Roman"/>
          <w:sz w:val="28"/>
          <w:szCs w:val="28"/>
        </w:rPr>
      </w:pPr>
      <w:r>
        <w:rPr>
          <w:rFonts w:ascii="Times New Roman" w:hAnsi="Times New Roman"/>
          <w:sz w:val="28"/>
          <w:szCs w:val="28"/>
        </w:rPr>
        <w:t xml:space="preserve">- MTTQ các cấp tiếp tục </w:t>
      </w:r>
      <w:r w:rsidR="00154806">
        <w:rPr>
          <w:rFonts w:ascii="Times New Roman" w:hAnsi="Times New Roman"/>
          <w:sz w:val="28"/>
          <w:szCs w:val="28"/>
        </w:rPr>
        <w:t>phối hợp các ngành, các cấp có liên quan</w:t>
      </w:r>
      <w:r>
        <w:rPr>
          <w:rFonts w:ascii="Times New Roman" w:hAnsi="Times New Roman"/>
          <w:sz w:val="28"/>
          <w:szCs w:val="28"/>
        </w:rPr>
        <w:t xml:space="preserve"> vận động các doanh nghiệp trong và ngoài tỉnh thường xuyên</w:t>
      </w:r>
      <w:r w:rsidR="00154806">
        <w:rPr>
          <w:rFonts w:ascii="Times New Roman" w:hAnsi="Times New Roman"/>
          <w:sz w:val="28"/>
          <w:szCs w:val="28"/>
        </w:rPr>
        <w:t xml:space="preserve"> tổ chức "Đưa hàng việt về nông thôn" phục vụ người tiêu dùng trên địa bàn tỉnh.</w:t>
      </w:r>
    </w:p>
    <w:p w:rsidR="00154806" w:rsidRDefault="00154806" w:rsidP="00154806">
      <w:pPr>
        <w:spacing w:after="0"/>
        <w:ind w:right="-49" w:firstLine="720"/>
        <w:jc w:val="both"/>
        <w:rPr>
          <w:rFonts w:ascii="Times New Roman" w:hAnsi="Times New Roman"/>
          <w:sz w:val="28"/>
          <w:szCs w:val="28"/>
        </w:rPr>
      </w:pPr>
      <w:r>
        <w:rPr>
          <w:rFonts w:ascii="Times New Roman" w:hAnsi="Times New Roman"/>
          <w:sz w:val="28"/>
          <w:szCs w:val="28"/>
        </w:rPr>
        <w:t xml:space="preserve">- </w:t>
      </w:r>
      <w:r w:rsidR="000D7AFD">
        <w:rPr>
          <w:rFonts w:ascii="Times New Roman" w:hAnsi="Times New Roman"/>
          <w:sz w:val="28"/>
          <w:szCs w:val="28"/>
        </w:rPr>
        <w:t xml:space="preserve">Phối hợp </w:t>
      </w:r>
      <w:r>
        <w:rPr>
          <w:rFonts w:ascii="Times New Roman" w:hAnsi="Times New Roman"/>
          <w:sz w:val="28"/>
          <w:szCs w:val="28"/>
        </w:rPr>
        <w:t>In ấn và phát hành băng rôn, khẩu hiệu, áp phích, tờ rơi tuyên truyền về Cuộc vận động “Người Việt Nam ưu tiên dùng hàng Việt Nam”, nội dung tuyên truyền về chống buôn lậu, gian lận thương mại và hàng giả.</w:t>
      </w:r>
    </w:p>
    <w:p w:rsidR="00154806" w:rsidRDefault="00154806" w:rsidP="00154806">
      <w:pPr>
        <w:spacing w:after="0"/>
        <w:ind w:left="-18" w:right="-49" w:firstLine="840"/>
        <w:jc w:val="both"/>
        <w:rPr>
          <w:rFonts w:ascii="Times New Roman" w:hAnsi="Times New Roman"/>
          <w:sz w:val="28"/>
          <w:szCs w:val="28"/>
        </w:rPr>
      </w:pPr>
      <w:r>
        <w:rPr>
          <w:rFonts w:ascii="Times New Roman" w:hAnsi="Times New Roman"/>
          <w:sz w:val="28"/>
          <w:szCs w:val="28"/>
          <w:lang w:val="vi-VN"/>
        </w:rPr>
        <w:lastRenderedPageBreak/>
        <w:t xml:space="preserve">Trên đây là báo cáo kết quả </w:t>
      </w:r>
      <w:r>
        <w:rPr>
          <w:rFonts w:ascii="Times New Roman" w:hAnsi="Times New Roman"/>
          <w:sz w:val="28"/>
          <w:szCs w:val="28"/>
        </w:rPr>
        <w:t>6 tháng đầu năm 2018 về công tác tuyên truyền chống buôn lậu, gian lận thương mại và hàng giả, Ban Thường trực Ủy ban MTTQ Việt Nam tỉnh xin báo cáo./.</w:t>
      </w:r>
    </w:p>
    <w:p w:rsidR="00154806" w:rsidRDefault="00154806" w:rsidP="00154806">
      <w:pPr>
        <w:tabs>
          <w:tab w:val="center" w:pos="6379"/>
        </w:tabs>
        <w:spacing w:after="0"/>
        <w:ind w:firstLine="4820"/>
        <w:jc w:val="center"/>
        <w:rPr>
          <w:rFonts w:ascii="Times New Roman" w:hAnsi="Times New Roman"/>
          <w:sz w:val="28"/>
          <w:szCs w:val="28"/>
        </w:rPr>
      </w:pPr>
      <w:r>
        <w:rPr>
          <w:rFonts w:ascii="Times New Roman" w:hAnsi="Times New Roman"/>
          <w:sz w:val="28"/>
          <w:szCs w:val="28"/>
        </w:rPr>
        <w:t>TM. BAN THƯỜNG TRỰC</w:t>
      </w:r>
    </w:p>
    <w:p w:rsidR="00154806" w:rsidRDefault="00154806" w:rsidP="00154806">
      <w:pPr>
        <w:tabs>
          <w:tab w:val="center" w:pos="7125"/>
        </w:tabs>
        <w:spacing w:after="0"/>
        <w:rPr>
          <w:rFonts w:ascii="Times New Roman" w:hAnsi="Times New Roman"/>
          <w:b/>
          <w:sz w:val="28"/>
          <w:szCs w:val="28"/>
        </w:rPr>
      </w:pPr>
      <w:r>
        <w:rPr>
          <w:rFonts w:ascii="Times New Roman" w:hAnsi="Times New Roman"/>
          <w:b/>
          <w:i/>
          <w:sz w:val="24"/>
          <w:szCs w:val="24"/>
        </w:rPr>
        <w:t>Nơi nhận:</w:t>
      </w:r>
      <w:r>
        <w:rPr>
          <w:rFonts w:ascii="Times New Roman" w:hAnsi="Times New Roman"/>
          <w:b/>
          <w:sz w:val="28"/>
          <w:szCs w:val="28"/>
        </w:rPr>
        <w:t xml:space="preserve"> </w:t>
      </w:r>
      <w:r>
        <w:rPr>
          <w:rFonts w:ascii="Times New Roman" w:hAnsi="Times New Roman"/>
          <w:b/>
          <w:sz w:val="28"/>
          <w:szCs w:val="28"/>
        </w:rPr>
        <w:tab/>
        <w:t xml:space="preserve">  PHÓ CHỦ TỊCH</w:t>
      </w:r>
    </w:p>
    <w:p w:rsidR="00154806" w:rsidRPr="00BF2BE0" w:rsidRDefault="00154806" w:rsidP="001D43FC">
      <w:pPr>
        <w:tabs>
          <w:tab w:val="left" w:pos="7125"/>
        </w:tabs>
        <w:spacing w:after="0"/>
        <w:rPr>
          <w:rFonts w:ascii="Times New Roman" w:hAnsi="Times New Roman"/>
          <w:i/>
        </w:rPr>
      </w:pPr>
      <w:r>
        <w:rPr>
          <w:rFonts w:ascii="Times New Roman" w:hAnsi="Times New Roman"/>
          <w:b/>
          <w:sz w:val="28"/>
          <w:szCs w:val="28"/>
        </w:rPr>
        <w:t>-</w:t>
      </w:r>
      <w:r>
        <w:rPr>
          <w:rFonts w:ascii="Times New Roman" w:hAnsi="Times New Roman"/>
          <w:sz w:val="28"/>
          <w:szCs w:val="28"/>
        </w:rPr>
        <w:t xml:space="preserve"> </w:t>
      </w:r>
      <w:r>
        <w:rPr>
          <w:rFonts w:ascii="Times New Roman" w:hAnsi="Times New Roman"/>
        </w:rPr>
        <w:t>BCĐ 839 tỉnh;</w:t>
      </w:r>
      <w:r w:rsidR="001D43FC">
        <w:rPr>
          <w:rFonts w:ascii="Times New Roman" w:hAnsi="Times New Roman"/>
        </w:rPr>
        <w:t xml:space="preserve">                                                                                                </w:t>
      </w:r>
      <w:r w:rsidR="001D43FC" w:rsidRPr="00BF2BE0">
        <w:rPr>
          <w:rFonts w:ascii="Times New Roman" w:hAnsi="Times New Roman"/>
          <w:i/>
        </w:rPr>
        <w:t>(Đã ký)</w:t>
      </w:r>
    </w:p>
    <w:p w:rsidR="00154806" w:rsidRDefault="00154806" w:rsidP="00154806">
      <w:pPr>
        <w:tabs>
          <w:tab w:val="left" w:pos="6804"/>
        </w:tabs>
        <w:spacing w:after="0"/>
        <w:rPr>
          <w:rFonts w:ascii="Times New Roman" w:hAnsi="Times New Roman"/>
        </w:rPr>
      </w:pPr>
      <w:r>
        <w:rPr>
          <w:rFonts w:ascii="Times New Roman" w:hAnsi="Times New Roman"/>
        </w:rPr>
        <w:t>- Bộ phận trực;</w:t>
      </w:r>
      <w:r>
        <w:rPr>
          <w:rFonts w:ascii="Times New Roman" w:hAnsi="Times New Roman"/>
        </w:rPr>
        <w:tab/>
      </w:r>
    </w:p>
    <w:p w:rsidR="00154806" w:rsidRDefault="00154806" w:rsidP="00154806">
      <w:pPr>
        <w:tabs>
          <w:tab w:val="left" w:pos="6804"/>
        </w:tabs>
        <w:spacing w:after="0"/>
        <w:rPr>
          <w:rFonts w:ascii="Times New Roman" w:hAnsi="Times New Roman"/>
        </w:rPr>
      </w:pPr>
      <w:r>
        <w:rPr>
          <w:rFonts w:ascii="Times New Roman" w:hAnsi="Times New Roman"/>
        </w:rPr>
        <w:t>- Lưu: PT+ VP</w:t>
      </w:r>
    </w:p>
    <w:p w:rsidR="00154806" w:rsidRDefault="00154806" w:rsidP="00154806">
      <w:pPr>
        <w:tabs>
          <w:tab w:val="left" w:pos="6804"/>
        </w:tabs>
        <w:spacing w:after="0"/>
      </w:pPr>
      <w:r>
        <w:rPr>
          <w:rFonts w:ascii="Times New Roman" w:hAnsi="Times New Roman"/>
        </w:rPr>
        <w:t xml:space="preserve">                                                                                                                 </w:t>
      </w:r>
      <w:r>
        <w:rPr>
          <w:rFonts w:ascii="Times New Roman" w:hAnsi="Times New Roman"/>
          <w:b/>
          <w:sz w:val="28"/>
          <w:szCs w:val="28"/>
        </w:rPr>
        <w:t>Nguyễn Văn Vy</w:t>
      </w:r>
    </w:p>
    <w:sectPr w:rsidR="00154806" w:rsidSect="0060013C">
      <w:footerReference w:type="default" r:id="rId8"/>
      <w:pgSz w:w="12240" w:h="15840"/>
      <w:pgMar w:top="810" w:right="1080" w:bottom="45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6A2" w:rsidRDefault="009316A2" w:rsidP="00053ED6">
      <w:pPr>
        <w:spacing w:after="0" w:line="240" w:lineRule="auto"/>
      </w:pPr>
      <w:r>
        <w:separator/>
      </w:r>
    </w:p>
  </w:endnote>
  <w:endnote w:type="continuationSeparator" w:id="1">
    <w:p w:rsidR="009316A2" w:rsidRDefault="009316A2" w:rsidP="00053E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8259"/>
      <w:docPartObj>
        <w:docPartGallery w:val="Page Numbers (Bottom of Page)"/>
        <w:docPartUnique/>
      </w:docPartObj>
    </w:sdtPr>
    <w:sdtContent>
      <w:p w:rsidR="005F1E8A" w:rsidRDefault="005B681B">
        <w:pPr>
          <w:pStyle w:val="Footer"/>
          <w:jc w:val="center"/>
        </w:pPr>
        <w:fldSimple w:instr=" PAGE   \* MERGEFORMAT ">
          <w:r w:rsidR="00BF2BE0">
            <w:rPr>
              <w:noProof/>
            </w:rPr>
            <w:t>4</w:t>
          </w:r>
        </w:fldSimple>
      </w:p>
    </w:sdtContent>
  </w:sdt>
  <w:p w:rsidR="005F1E8A" w:rsidRDefault="005F1E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6A2" w:rsidRDefault="009316A2" w:rsidP="00053ED6">
      <w:pPr>
        <w:spacing w:after="0" w:line="240" w:lineRule="auto"/>
      </w:pPr>
      <w:r>
        <w:separator/>
      </w:r>
    </w:p>
  </w:footnote>
  <w:footnote w:type="continuationSeparator" w:id="1">
    <w:p w:rsidR="009316A2" w:rsidRDefault="009316A2" w:rsidP="00053E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0D8F"/>
    <w:multiLevelType w:val="hybridMultilevel"/>
    <w:tmpl w:val="7C78A9BE"/>
    <w:lvl w:ilvl="0" w:tplc="3056D7FC">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448A1"/>
    <w:rsid w:val="00053ED6"/>
    <w:rsid w:val="00073E46"/>
    <w:rsid w:val="000964AD"/>
    <w:rsid w:val="000D7AFD"/>
    <w:rsid w:val="001004D3"/>
    <w:rsid w:val="00154806"/>
    <w:rsid w:val="00166919"/>
    <w:rsid w:val="001A1665"/>
    <w:rsid w:val="001C687D"/>
    <w:rsid w:val="001D2B5F"/>
    <w:rsid w:val="001D43FC"/>
    <w:rsid w:val="001D7B40"/>
    <w:rsid w:val="001E345E"/>
    <w:rsid w:val="00252C14"/>
    <w:rsid w:val="002D4816"/>
    <w:rsid w:val="003B512D"/>
    <w:rsid w:val="004A5A5D"/>
    <w:rsid w:val="004B5496"/>
    <w:rsid w:val="00513F9F"/>
    <w:rsid w:val="00571D94"/>
    <w:rsid w:val="005A19C1"/>
    <w:rsid w:val="005B681B"/>
    <w:rsid w:val="005C5309"/>
    <w:rsid w:val="005F1E8A"/>
    <w:rsid w:val="0060013C"/>
    <w:rsid w:val="0066469D"/>
    <w:rsid w:val="006E7345"/>
    <w:rsid w:val="00700687"/>
    <w:rsid w:val="007237AE"/>
    <w:rsid w:val="007A035B"/>
    <w:rsid w:val="00890274"/>
    <w:rsid w:val="00901B1C"/>
    <w:rsid w:val="009316A2"/>
    <w:rsid w:val="00941DC4"/>
    <w:rsid w:val="009B3691"/>
    <w:rsid w:val="009F214C"/>
    <w:rsid w:val="00A37EAA"/>
    <w:rsid w:val="00A963D1"/>
    <w:rsid w:val="00AA7DBC"/>
    <w:rsid w:val="00AE3B59"/>
    <w:rsid w:val="00AF1F41"/>
    <w:rsid w:val="00AF4903"/>
    <w:rsid w:val="00B21839"/>
    <w:rsid w:val="00BF2BE0"/>
    <w:rsid w:val="00C33AB7"/>
    <w:rsid w:val="00C6226C"/>
    <w:rsid w:val="00C75A3F"/>
    <w:rsid w:val="00CE7882"/>
    <w:rsid w:val="00CF491F"/>
    <w:rsid w:val="00D1480B"/>
    <w:rsid w:val="00D65CDE"/>
    <w:rsid w:val="00E90144"/>
    <w:rsid w:val="00ED2F64"/>
    <w:rsid w:val="00ED76DD"/>
    <w:rsid w:val="00EF5186"/>
    <w:rsid w:val="00EF53BD"/>
    <w:rsid w:val="00F14953"/>
    <w:rsid w:val="00F21031"/>
    <w:rsid w:val="00F31C26"/>
    <w:rsid w:val="00F448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8A1"/>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F448A1"/>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F448A1"/>
    <w:pPr>
      <w:ind w:left="720"/>
      <w:contextualSpacing/>
    </w:pPr>
  </w:style>
  <w:style w:type="paragraph" w:styleId="Header">
    <w:name w:val="header"/>
    <w:basedOn w:val="Normal"/>
    <w:link w:val="HeaderChar"/>
    <w:uiPriority w:val="99"/>
    <w:semiHidden/>
    <w:unhideWhenUsed/>
    <w:rsid w:val="00053E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3ED6"/>
    <w:rPr>
      <w:rFonts w:ascii="Calibri" w:eastAsia="Times New Roman" w:hAnsi="Calibri" w:cs="Times New Roman"/>
    </w:rPr>
  </w:style>
  <w:style w:type="paragraph" w:styleId="Footer">
    <w:name w:val="footer"/>
    <w:basedOn w:val="Normal"/>
    <w:link w:val="FooterChar"/>
    <w:uiPriority w:val="99"/>
    <w:unhideWhenUsed/>
    <w:rsid w:val="00053E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ED6"/>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75389017">
      <w:bodyDiv w:val="1"/>
      <w:marLeft w:val="0"/>
      <w:marRight w:val="0"/>
      <w:marTop w:val="0"/>
      <w:marBottom w:val="0"/>
      <w:divBdr>
        <w:top w:val="none" w:sz="0" w:space="0" w:color="auto"/>
        <w:left w:val="none" w:sz="0" w:space="0" w:color="auto"/>
        <w:bottom w:val="none" w:sz="0" w:space="0" w:color="auto"/>
        <w:right w:val="none" w:sz="0" w:space="0" w:color="auto"/>
      </w:divBdr>
    </w:div>
    <w:div w:id="9172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49CF0-1786-4EAB-8201-7DA0D8FE8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4</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41</cp:revision>
  <cp:lastPrinted>2018-06-18T06:54:00Z</cp:lastPrinted>
  <dcterms:created xsi:type="dcterms:W3CDTF">2018-06-14T02:13:00Z</dcterms:created>
  <dcterms:modified xsi:type="dcterms:W3CDTF">2018-06-26T07:02:00Z</dcterms:modified>
</cp:coreProperties>
</file>